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D4F8D" w:rsidRDefault="00177D4A" w:rsidP="00AD4F8D">
      <w:pPr>
        <w:rPr>
          <w:noProof/>
          <w:lang w:eastAsia="cs-CZ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50.4pt;margin-top:-28.7pt;width:238.75pt;height:114.65pt;z-index:251665408;mso-position-horizontal-relative:text;mso-position-vertical-relative:text">
            <v:imagedata r:id="rId8" o:title="Zbrojnice - zleva - Brštiak"/>
          </v:shape>
        </w:pict>
      </w:r>
      <w:r w:rsidR="00344A1C">
        <w:rPr>
          <w:noProof/>
        </w:rPr>
        <w:pict>
          <v:shape id="_x0000_s1028" type="#_x0000_t75" style="position:absolute;margin-left:170.5pt;margin-top:97.2pt;width:49.5pt;height:87pt;z-index:-251653120;mso-position-horizontal-relative:margin;mso-position-vertical-relative:margin" wrapcoords="-327 0 -327 21414 21600 21414 21600 0 -327 0">
            <v:imagedata r:id="rId9" o:title="europa_nostra logo_red_high"/>
            <w10:wrap type="tight" anchorx="margin" anchory="margin"/>
          </v:shape>
        </w:pict>
      </w:r>
      <w:r w:rsidR="00A97A3B">
        <w:rPr>
          <w:noProof/>
          <w:lang w:eastAsia="cs-CZ"/>
        </w:rPr>
        <w:drawing>
          <wp:anchor distT="0" distB="0" distL="114300" distR="114300" simplePos="0" relativeHeight="251658240" behindDoc="1" locked="0" layoutInCell="1" allowOverlap="1" wp14:anchorId="47C3F18C" wp14:editId="43166D76">
            <wp:simplePos x="0" y="0"/>
            <wp:positionH relativeFrom="column">
              <wp:posOffset>3013075</wp:posOffset>
            </wp:positionH>
            <wp:positionV relativeFrom="paragraph">
              <wp:posOffset>1249045</wp:posOffset>
            </wp:positionV>
            <wp:extent cx="1219200" cy="1042670"/>
            <wp:effectExtent l="0" t="0" r="0" b="5080"/>
            <wp:wrapTight wrapText="bothSides">
              <wp:wrapPolygon edited="0">
                <wp:start x="0" y="0"/>
                <wp:lineTo x="0" y="21311"/>
                <wp:lineTo x="21263" y="21311"/>
                <wp:lineTo x="21263" y="0"/>
                <wp:lineTo x="0" y="0"/>
              </wp:wrapPolygon>
            </wp:wrapTight>
            <wp:docPr id="2" name="obrázek 3" descr="EHL_Positif-PMS_C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HL_Positif-PMS_C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25" t="21161" r="28279" b="200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42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A1C">
        <w:rPr>
          <w:noProof/>
        </w:rPr>
        <w:pict>
          <v:shape id="_x0000_s1026" type="#_x0000_t75" style="position:absolute;margin-left:332.75pt;margin-top:97.2pt;width:202.5pt;height:89.35pt;z-index:-251657216;mso-position-horizontal-relative:margin;mso-position-vertical-relative:margin;mso-width-relative:page;mso-height-relative:page" wrapcoords="-43 0 -43 21502 21600 21502 21600 0 -43 0">
            <v:imagedata r:id="rId11" o:title="czech_kynzvar_daguerreotype_cz-male"/>
            <w10:wrap type="square" anchorx="margin" anchory="margin"/>
          </v:shape>
        </w:pict>
      </w:r>
      <w:r w:rsidR="00FE41F4" w:rsidRPr="008027A3">
        <w:rPr>
          <w:rFonts w:ascii="Trebuchet MS" w:hAnsi="Trebuchet MS"/>
          <w:noProof/>
          <w:color w:val="7F7F7F" w:themeColor="text1" w:themeTint="80"/>
          <w:sz w:val="20"/>
          <w:szCs w:val="20"/>
          <w:lang w:eastAsia="cs-CZ"/>
        </w:rPr>
        <w:drawing>
          <wp:anchor distT="0" distB="0" distL="114300" distR="114300" simplePos="0" relativeHeight="251656192" behindDoc="0" locked="0" layoutInCell="1" allowOverlap="1" wp14:anchorId="4E722D65" wp14:editId="0D445A41">
            <wp:simplePos x="0" y="0"/>
            <wp:positionH relativeFrom="margin">
              <wp:posOffset>-1905</wp:posOffset>
            </wp:positionH>
            <wp:positionV relativeFrom="margin">
              <wp:posOffset>1325245</wp:posOffset>
            </wp:positionV>
            <wp:extent cx="1609725" cy="751205"/>
            <wp:effectExtent l="0" t="0" r="9525" b="0"/>
            <wp:wrapSquare wrapText="bothSides"/>
            <wp:docPr id="1" name="Obrázek 1" descr="Z:\Propagace\Loga NPU\NPU-zamek_kynzvart\NPU-zamek_kynzvart-CMY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Propagace\Loga NPU\NPU-zamek_kynzvart\NPU-zamek_kynzvart-CMY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75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4F8D">
        <w:rPr>
          <w:noProof/>
          <w:lang w:eastAsia="cs-CZ"/>
        </w:rPr>
        <w:drawing>
          <wp:anchor distT="0" distB="0" distL="114300" distR="114300" simplePos="0" relativeHeight="251657216" behindDoc="0" locked="0" layoutInCell="1" allowOverlap="1" wp14:anchorId="2CCBCFA2" wp14:editId="21E9351F">
            <wp:simplePos x="0" y="0"/>
            <wp:positionH relativeFrom="margin">
              <wp:posOffset>2400935</wp:posOffset>
            </wp:positionH>
            <wp:positionV relativeFrom="margin">
              <wp:posOffset>-371475</wp:posOffset>
            </wp:positionV>
            <wp:extent cx="4543425" cy="1466850"/>
            <wp:effectExtent l="0" t="0" r="9525" b="0"/>
            <wp:wrapSquare wrapText="bothSides"/>
            <wp:docPr id="3" name="Obrázek 3" descr="Z:\Pictures\Kříž - foto\zamek\kynzvart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Pictures\Kříž - foto\zamek\kynzvart1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54342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D4F8D" w:rsidRDefault="00AD4F8D" w:rsidP="00AD4F8D"/>
    <w:p w:rsidR="005774C4" w:rsidRDefault="005774C4" w:rsidP="00AD4F8D"/>
    <w:p w:rsidR="005D36F0" w:rsidRDefault="005D36F0" w:rsidP="00AD4F8D">
      <w:bookmarkStart w:id="0" w:name="_GoBack"/>
      <w:bookmarkEnd w:id="0"/>
    </w:p>
    <w:p w:rsidR="00084686" w:rsidRDefault="00F34F12" w:rsidP="00084686">
      <w:pPr>
        <w:spacing w:after="0"/>
        <w:ind w:left="284"/>
        <w:rPr>
          <w:rFonts w:ascii="Trebuchet MS" w:hAnsi="Trebuchet MS"/>
          <w:color w:val="7F7F7F" w:themeColor="text1" w:themeTint="80"/>
          <w:sz w:val="20"/>
          <w:szCs w:val="20"/>
        </w:rPr>
      </w:pPr>
      <w:r>
        <w:rPr>
          <w:rFonts w:ascii="Trebuchet MS" w:hAnsi="Trebuchet MS"/>
          <w:color w:val="7F7F7F" w:themeColor="text1" w:themeTint="80"/>
          <w:sz w:val="20"/>
          <w:szCs w:val="20"/>
        </w:rPr>
        <w:t>25</w:t>
      </w:r>
      <w:r w:rsidR="00AD4F8D" w:rsidRPr="008027A3">
        <w:rPr>
          <w:rFonts w:ascii="Trebuchet MS" w:hAnsi="Trebuchet MS"/>
          <w:color w:val="7F7F7F" w:themeColor="text1" w:themeTint="80"/>
          <w:sz w:val="20"/>
          <w:szCs w:val="20"/>
        </w:rPr>
        <w:t xml:space="preserve">. </w:t>
      </w:r>
      <w:r>
        <w:rPr>
          <w:rFonts w:ascii="Trebuchet MS" w:hAnsi="Trebuchet MS"/>
          <w:color w:val="7F7F7F" w:themeColor="text1" w:themeTint="80"/>
          <w:sz w:val="20"/>
          <w:szCs w:val="20"/>
        </w:rPr>
        <w:t>listopadu</w:t>
      </w:r>
      <w:r w:rsidR="00AD4F8D" w:rsidRPr="008027A3">
        <w:rPr>
          <w:rFonts w:ascii="Trebuchet MS" w:hAnsi="Trebuchet MS"/>
          <w:color w:val="7F7F7F" w:themeColor="text1" w:themeTint="80"/>
          <w:sz w:val="20"/>
          <w:szCs w:val="20"/>
        </w:rPr>
        <w:t xml:space="preserve"> 20</w:t>
      </w:r>
      <w:r w:rsidR="009B6183">
        <w:rPr>
          <w:rFonts w:ascii="Trebuchet MS" w:hAnsi="Trebuchet MS"/>
          <w:color w:val="7F7F7F" w:themeColor="text1" w:themeTint="80"/>
          <w:sz w:val="20"/>
          <w:szCs w:val="20"/>
        </w:rPr>
        <w:t>2</w:t>
      </w:r>
      <w:r w:rsidR="002D3A99">
        <w:rPr>
          <w:rFonts w:ascii="Trebuchet MS" w:hAnsi="Trebuchet MS"/>
          <w:color w:val="7F7F7F" w:themeColor="text1" w:themeTint="80"/>
          <w:sz w:val="20"/>
          <w:szCs w:val="20"/>
        </w:rPr>
        <w:t>1</w:t>
      </w:r>
    </w:p>
    <w:p w:rsidR="00EA722F" w:rsidRDefault="008027A3" w:rsidP="005D36F0">
      <w:pPr>
        <w:spacing w:after="0"/>
        <w:ind w:left="284"/>
        <w:rPr>
          <w:rFonts w:ascii="Trebuchet MS" w:hAnsi="Trebuchet MS"/>
          <w:color w:val="7F7F7F" w:themeColor="text1" w:themeTint="80"/>
          <w:sz w:val="20"/>
          <w:szCs w:val="20"/>
        </w:rPr>
      </w:pPr>
      <w:r>
        <w:rPr>
          <w:rFonts w:ascii="Trebuchet MS" w:hAnsi="Trebuchet MS"/>
          <w:color w:val="7F7F7F" w:themeColor="text1" w:themeTint="80"/>
          <w:sz w:val="20"/>
          <w:szCs w:val="20"/>
        </w:rPr>
        <w:t>TISKOVÁ ZPRÁVA</w:t>
      </w:r>
    </w:p>
    <w:p w:rsidR="00F20FE1" w:rsidRPr="005D36F0" w:rsidRDefault="003E78E2" w:rsidP="005D36F0">
      <w:pPr>
        <w:spacing w:after="0" w:line="240" w:lineRule="auto"/>
        <w:ind w:left="284"/>
        <w:contextualSpacing/>
        <w:jc w:val="both"/>
        <w:rPr>
          <w:rFonts w:ascii="Segoe UI Light" w:hAnsi="Segoe UI Light"/>
          <w:sz w:val="28"/>
          <w:szCs w:val="28"/>
        </w:rPr>
      </w:pPr>
      <w:r w:rsidRPr="005D36F0">
        <w:rPr>
          <w:rFonts w:ascii="Segoe UI Light" w:hAnsi="Segoe UI Light"/>
          <w:sz w:val="28"/>
          <w:szCs w:val="28"/>
        </w:rPr>
        <w:t xml:space="preserve">Exponát měsíce </w:t>
      </w:r>
      <w:r w:rsidR="008D569F" w:rsidRPr="005D36F0">
        <w:rPr>
          <w:rFonts w:ascii="Segoe UI Light" w:hAnsi="Segoe UI Light"/>
          <w:sz w:val="28"/>
          <w:szCs w:val="28"/>
        </w:rPr>
        <w:t>listopad</w:t>
      </w:r>
      <w:r w:rsidRPr="005D36F0">
        <w:rPr>
          <w:rFonts w:ascii="Segoe UI Light" w:hAnsi="Segoe UI Light"/>
          <w:sz w:val="28"/>
          <w:szCs w:val="28"/>
        </w:rPr>
        <w:t xml:space="preserve"> – </w:t>
      </w:r>
      <w:r w:rsidR="00F41BF0" w:rsidRPr="005D36F0">
        <w:rPr>
          <w:rFonts w:ascii="Segoe UI Light" w:hAnsi="Segoe UI Light"/>
          <w:sz w:val="28"/>
          <w:szCs w:val="28"/>
        </w:rPr>
        <w:t xml:space="preserve">Lovecká puška – dvoják </w:t>
      </w:r>
      <w:proofErr w:type="spellStart"/>
      <w:r w:rsidR="00F41BF0" w:rsidRPr="005D36F0">
        <w:rPr>
          <w:rFonts w:ascii="Segoe UI Light" w:hAnsi="Segoe UI Light"/>
          <w:sz w:val="28"/>
          <w:szCs w:val="28"/>
        </w:rPr>
        <w:t>Lefaucheux</w:t>
      </w:r>
      <w:proofErr w:type="spellEnd"/>
      <w:r w:rsidR="00F41BF0" w:rsidRPr="005D36F0">
        <w:rPr>
          <w:rFonts w:ascii="Segoe UI Light" w:hAnsi="Segoe UI Light"/>
          <w:sz w:val="28"/>
          <w:szCs w:val="28"/>
        </w:rPr>
        <w:t xml:space="preserve"> W. </w:t>
      </w:r>
      <w:proofErr w:type="spellStart"/>
      <w:r w:rsidR="00F41BF0" w:rsidRPr="005D36F0">
        <w:rPr>
          <w:rFonts w:ascii="Segoe UI Light" w:hAnsi="Segoe UI Light"/>
          <w:sz w:val="28"/>
          <w:szCs w:val="28"/>
        </w:rPr>
        <w:t>Hender</w:t>
      </w:r>
      <w:proofErr w:type="spellEnd"/>
    </w:p>
    <w:p w:rsidR="00546692" w:rsidRPr="00F20FE1" w:rsidRDefault="00F41BF0" w:rsidP="00F20FE1">
      <w:pPr>
        <w:spacing w:after="0" w:line="240" w:lineRule="auto"/>
        <w:ind w:left="284"/>
        <w:contextualSpacing/>
        <w:jc w:val="both"/>
        <w:rPr>
          <w:rFonts w:ascii="Segoe UI Semibold" w:hAnsi="Segoe UI Semibold"/>
          <w:i/>
          <w:sz w:val="20"/>
          <w:szCs w:val="20"/>
        </w:rPr>
      </w:pPr>
      <w:r>
        <w:rPr>
          <w:rFonts w:ascii="Segoe UI Semibold" w:hAnsi="Segoe UI Semibold"/>
          <w:i/>
          <w:sz w:val="20"/>
          <w:szCs w:val="20"/>
        </w:rPr>
        <w:t>Listopadovým</w:t>
      </w:r>
      <w:r w:rsidR="003E78E2">
        <w:rPr>
          <w:rFonts w:ascii="Segoe UI Semibold" w:hAnsi="Segoe UI Semibold"/>
          <w:i/>
          <w:sz w:val="20"/>
          <w:szCs w:val="20"/>
        </w:rPr>
        <w:t xml:space="preserve"> exponátem měsíce státního zámku Kynžvart se stává </w:t>
      </w:r>
      <w:r>
        <w:rPr>
          <w:rFonts w:ascii="Segoe UI Semibold" w:hAnsi="Segoe UI Semibold"/>
          <w:i/>
          <w:sz w:val="20"/>
          <w:szCs w:val="20"/>
        </w:rPr>
        <w:t xml:space="preserve">lovecká </w:t>
      </w:r>
      <w:r w:rsidR="00357BDC">
        <w:rPr>
          <w:rFonts w:ascii="Segoe UI Semibold" w:hAnsi="Segoe UI Semibold"/>
          <w:i/>
          <w:sz w:val="20"/>
          <w:szCs w:val="20"/>
        </w:rPr>
        <w:t>puška</w:t>
      </w:r>
      <w:r w:rsidR="00C46447">
        <w:rPr>
          <w:rFonts w:ascii="Segoe UI Semibold" w:hAnsi="Segoe UI Semibold"/>
          <w:i/>
          <w:sz w:val="20"/>
          <w:szCs w:val="20"/>
        </w:rPr>
        <w:t xml:space="preserve"> kněžny Pauliny Metternichové.</w:t>
      </w:r>
    </w:p>
    <w:p w:rsidR="00B475FC" w:rsidRDefault="00B475FC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C46447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  <w:r>
        <w:rPr>
          <w:noProof/>
          <w:lang w:eastAsia="cs-CZ"/>
        </w:rPr>
        <w:t>Během návštěvy druhého hlavního prohlídkového okruhu  státního zámku Kynžvart Muzea a kabinetu kuriozit</w:t>
      </w:r>
      <w:r w:rsidR="00F34F12">
        <w:rPr>
          <w:noProof/>
          <w:lang w:eastAsia="cs-CZ"/>
        </w:rPr>
        <w:t>,</w:t>
      </w:r>
      <w:r>
        <w:rPr>
          <w:noProof/>
          <w:lang w:eastAsia="cs-CZ"/>
        </w:rPr>
        <w:t xml:space="preserve"> navštěvníci prochází i </w:t>
      </w:r>
      <w:r w:rsidR="004F7EB8">
        <w:rPr>
          <w:noProof/>
          <w:lang w:eastAsia="cs-CZ"/>
        </w:rPr>
        <w:t xml:space="preserve">zámeckou zbrojnicí, ve které je vystaveno </w:t>
      </w:r>
      <w:r w:rsidR="00F34F12">
        <w:rPr>
          <w:noProof/>
          <w:lang w:eastAsia="cs-CZ"/>
        </w:rPr>
        <w:t>přibližně 200 palných a</w:t>
      </w:r>
      <w:r w:rsidR="004F7EB8">
        <w:rPr>
          <w:noProof/>
          <w:lang w:eastAsia="cs-CZ"/>
        </w:rPr>
        <w:t xml:space="preserve"> chladných zbraní.</w:t>
      </w: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819775" cy="2800350"/>
            <wp:effectExtent l="0" t="0" r="9525" b="0"/>
            <wp:docPr id="5" name="Obrázek 5" descr="C:\Users\Kynžvart\AppData\Local\Microsoft\Windows\INetCache\Content.Word\IMG_20211126_095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ynžvart\AppData\Local\Microsoft\Windows\INetCache\Content.Word\IMG_20211126_09584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EB8" w:rsidRDefault="004F7EB8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</w:p>
    <w:p w:rsidR="006C55C9" w:rsidRDefault="004F7EB8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  <w:r>
        <w:rPr>
          <w:noProof/>
          <w:lang w:eastAsia="cs-CZ"/>
        </w:rPr>
        <w:t>Jednou z palných</w:t>
      </w:r>
      <w:r w:rsidR="00F34F12">
        <w:rPr>
          <w:noProof/>
          <w:lang w:eastAsia="cs-CZ"/>
        </w:rPr>
        <w:t xml:space="preserve"> je dvoják Lefauc</w:t>
      </w:r>
      <w:r w:rsidR="006C55C9">
        <w:rPr>
          <w:noProof/>
          <w:lang w:eastAsia="cs-CZ"/>
        </w:rPr>
        <w:t>heux W. Hender. Jedná s</w:t>
      </w:r>
      <w:r w:rsidR="009F7B8A">
        <w:rPr>
          <w:noProof/>
          <w:lang w:eastAsia="cs-CZ"/>
        </w:rPr>
        <w:t xml:space="preserve">e o zadovku systému Lefaucheux. Válcová, sklopná hlaveň </w:t>
      </w:r>
      <w:r w:rsidR="00F34F12">
        <w:rPr>
          <w:noProof/>
          <w:lang w:eastAsia="cs-CZ"/>
        </w:rPr>
        <w:t>má</w:t>
      </w:r>
      <w:r w:rsidR="009F7B8A">
        <w:rPr>
          <w:noProof/>
          <w:lang w:eastAsia="cs-CZ"/>
        </w:rPr>
        <w:t> </w:t>
      </w:r>
      <w:r w:rsidR="00F34F12">
        <w:rPr>
          <w:noProof/>
          <w:lang w:eastAsia="cs-CZ"/>
        </w:rPr>
        <w:t>drážkovaný vývrt</w:t>
      </w:r>
      <w:r w:rsidR="009F7B8A">
        <w:rPr>
          <w:noProof/>
          <w:lang w:eastAsia="cs-CZ"/>
        </w:rPr>
        <w:t xml:space="preserve"> a je značena W. Hender Herzogl. Hofbüchsenmacher In Sagan. Hlavn</w:t>
      </w:r>
      <w:r w:rsidR="00F34F12">
        <w:rPr>
          <w:noProof/>
          <w:lang w:eastAsia="cs-CZ"/>
        </w:rPr>
        <w:t>ě</w:t>
      </w:r>
      <w:r w:rsidR="009F7B8A">
        <w:rPr>
          <w:noProof/>
          <w:lang w:eastAsia="cs-CZ"/>
        </w:rPr>
        <w:t xml:space="preserve"> na komoře, zámkové desky a železná garnitura jsou zdobeny ornamenty a loveckými motivy.</w:t>
      </w:r>
      <w:r w:rsidR="00357BDC">
        <w:rPr>
          <w:noProof/>
          <w:lang w:eastAsia="cs-CZ"/>
        </w:rPr>
        <w:t xml:space="preserve"> Opěrka pro prsty za lučíkem je z rohoviny. Na páce pod předpažbím se nachází zlacený nápis PAULINE pod knížecí korunkou.</w:t>
      </w: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>
            <wp:extent cx="5819775" cy="1581361"/>
            <wp:effectExtent l="0" t="0" r="0" b="0"/>
            <wp:docPr id="4" name="Obrázek 4" descr="C:\Users\Kynžvart\AppData\Local\Microsoft\Windows\INetCache\Content.Word\IMG_20211126_1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ynžvart\AppData\Local\Microsoft\Windows\INetCache\Content.Word\IMG_20211126_1000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58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noProof/>
          <w:lang w:eastAsia="cs-CZ"/>
        </w:rPr>
      </w:pPr>
    </w:p>
    <w:p w:rsidR="004F7EB8" w:rsidRDefault="00357BDC" w:rsidP="00357BDC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  <w:r>
        <w:rPr>
          <w:noProof/>
          <w:lang w:eastAsia="cs-CZ"/>
        </w:rPr>
        <w:lastRenderedPageBreak/>
        <w:t>M</w:t>
      </w:r>
      <w:r w:rsidR="004F7EB8">
        <w:rPr>
          <w:noProof/>
          <w:lang w:eastAsia="cs-CZ"/>
        </w:rPr>
        <w:t xml:space="preserve">ajitelkou </w:t>
      </w:r>
      <w:r>
        <w:rPr>
          <w:noProof/>
          <w:lang w:eastAsia="cs-CZ"/>
        </w:rPr>
        <w:t xml:space="preserve">zbraně </w:t>
      </w:r>
      <w:r w:rsidR="004F7EB8">
        <w:rPr>
          <w:noProof/>
          <w:lang w:eastAsia="cs-CZ"/>
        </w:rPr>
        <w:t>b</w:t>
      </w:r>
      <w:r>
        <w:rPr>
          <w:noProof/>
          <w:lang w:eastAsia="cs-CZ"/>
        </w:rPr>
        <w:t>yla kněžna Pauline Metternichová</w:t>
      </w:r>
      <w:r w:rsidR="004F7EB8">
        <w:rPr>
          <w:noProof/>
          <w:lang w:eastAsia="cs-CZ"/>
        </w:rPr>
        <w:t xml:space="preserve"> (*1836, </w:t>
      </w:r>
      <w:r w:rsidR="004F7EB8">
        <w:rPr>
          <w:rFonts w:cstheme="minorHAnsi"/>
          <w:noProof/>
          <w:lang w:eastAsia="cs-CZ"/>
        </w:rPr>
        <w:t>†</w:t>
      </w:r>
      <w:r w:rsidR="004F7EB8">
        <w:rPr>
          <w:noProof/>
          <w:lang w:eastAsia="cs-CZ"/>
        </w:rPr>
        <w:t>1873), dcera uherského magnáta Maurice Sándora, vnučka Klemense Metternicha, která se roku 1856 provdala za sv</w:t>
      </w:r>
      <w:r w:rsidR="006C55C9">
        <w:rPr>
          <w:noProof/>
          <w:lang w:eastAsia="cs-CZ"/>
        </w:rPr>
        <w:t xml:space="preserve">ého strýce Richarda Metternicha. Patřila do nejbližšího okruhu přátel francouzského císaře Napoleona III. (*1808, </w:t>
      </w:r>
      <w:r w:rsidR="006C55C9">
        <w:rPr>
          <w:rFonts w:cstheme="minorHAnsi"/>
          <w:noProof/>
          <w:lang w:eastAsia="cs-CZ"/>
        </w:rPr>
        <w:t>†1873) a jeho ženy Evženie.</w:t>
      </w:r>
    </w:p>
    <w:p w:rsidR="005D36F0" w:rsidRDefault="005D36F0" w:rsidP="00357BDC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</w:p>
    <w:p w:rsidR="005D36F0" w:rsidRDefault="008371A6" w:rsidP="00357BDC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  <w:r>
        <w:rPr>
          <w:rFonts w:cstheme="minorHAnsi"/>
          <w:noProof/>
          <w:lang w:eastAsia="cs-CZ"/>
        </w:rPr>
        <w:pict>
          <v:shape id="_x0000_i1025" type="#_x0000_t75" style="width:461.9pt;height:346.9pt">
            <v:imagedata r:id="rId16" o:title="IMG_20211126_100008"/>
          </v:shape>
        </w:pict>
      </w:r>
    </w:p>
    <w:p w:rsidR="006C55C9" w:rsidRDefault="006C55C9" w:rsidP="004F7EB8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</w:p>
    <w:p w:rsidR="00357BDC" w:rsidRDefault="00FC092D" w:rsidP="004F7EB8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  <w:r>
        <w:rPr>
          <w:rFonts w:cstheme="minorHAnsi"/>
          <w:noProof/>
          <w:lang w:eastAsia="cs-CZ"/>
        </w:rPr>
        <w:t>Zajímavostí je</w:t>
      </w:r>
      <w:r w:rsidR="00357BDC">
        <w:rPr>
          <w:rFonts w:cstheme="minorHAnsi"/>
          <w:noProof/>
          <w:lang w:eastAsia="cs-CZ"/>
        </w:rPr>
        <w:t xml:space="preserve">, že W. Hender byl knížecí puškař v Zaháni (německy Sagan, dnes v jihozápadním Polsku). V tomto knížectví vládla v letech 1800 </w:t>
      </w:r>
      <w:r w:rsidR="00F34F12">
        <w:rPr>
          <w:rFonts w:cstheme="minorHAnsi"/>
          <w:noProof/>
          <w:lang w:eastAsia="cs-CZ"/>
        </w:rPr>
        <w:t>–</w:t>
      </w:r>
      <w:r w:rsidR="00357BDC">
        <w:rPr>
          <w:rFonts w:cstheme="minorHAnsi"/>
          <w:noProof/>
          <w:lang w:eastAsia="cs-CZ"/>
        </w:rPr>
        <w:t xml:space="preserve"> </w:t>
      </w:r>
      <w:r w:rsidR="00F34F12">
        <w:rPr>
          <w:rFonts w:cstheme="minorHAnsi"/>
          <w:noProof/>
          <w:lang w:eastAsia="cs-CZ"/>
        </w:rPr>
        <w:t>1839 dcera vévody Petra Birona Kateřina Vilemína Zaháňská („paní kněžna“ z </w:t>
      </w:r>
      <w:r w:rsidR="00F34F12" w:rsidRPr="00F34F12">
        <w:rPr>
          <w:rFonts w:cstheme="minorHAnsi"/>
          <w:i/>
          <w:noProof/>
          <w:lang w:eastAsia="cs-CZ"/>
        </w:rPr>
        <w:t>Babičky</w:t>
      </w:r>
      <w:r w:rsidR="00F34F12">
        <w:rPr>
          <w:rFonts w:cstheme="minorHAnsi"/>
          <w:noProof/>
          <w:lang w:eastAsia="cs-CZ"/>
        </w:rPr>
        <w:t xml:space="preserve"> Boženy Němcové).</w:t>
      </w: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</w:p>
    <w:p w:rsidR="005D36F0" w:rsidRDefault="005D36F0" w:rsidP="004F7EB8">
      <w:pPr>
        <w:spacing w:after="0" w:line="240" w:lineRule="auto"/>
        <w:ind w:left="284"/>
        <w:contextualSpacing/>
        <w:jc w:val="both"/>
        <w:rPr>
          <w:rFonts w:cstheme="minorHAnsi"/>
          <w:noProof/>
          <w:lang w:eastAsia="cs-CZ"/>
        </w:rPr>
      </w:pPr>
      <w:r>
        <w:rPr>
          <w:rFonts w:cstheme="minorHAnsi"/>
          <w:noProof/>
          <w:lang w:eastAsia="cs-CZ"/>
        </w:rPr>
        <w:t xml:space="preserve">Zdroj: </w:t>
      </w:r>
      <w:r w:rsidRPr="008371A6">
        <w:rPr>
          <w:rFonts w:cstheme="minorHAnsi"/>
          <w:b/>
          <w:i/>
          <w:noProof/>
          <w:lang w:eastAsia="cs-CZ"/>
        </w:rPr>
        <w:t>Poklady zbrojnic na Státních hradech a zámcích ve správě Národního památkového ústavu</w:t>
      </w:r>
      <w:r w:rsidR="008371A6">
        <w:rPr>
          <w:rFonts w:cstheme="minorHAnsi"/>
          <w:noProof/>
          <w:lang w:eastAsia="cs-CZ"/>
        </w:rPr>
        <w:t>; Národní památkový ústav, územní odborné pracoviště v Brně 2017</w:t>
      </w: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5D36F0" w:rsidRPr="005D36F0" w:rsidRDefault="008371A6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Cs/>
          <w:sz w:val="20"/>
          <w:szCs w:val="20"/>
        </w:rPr>
      </w:pPr>
      <w:r>
        <w:rPr>
          <w:rFonts w:ascii="Trebuchet MS" w:hAnsi="Trebuchet MS"/>
          <w:iCs/>
          <w:sz w:val="20"/>
          <w:szCs w:val="20"/>
        </w:rPr>
        <w:pict>
          <v:shape id="_x0000_i1026" type="#_x0000_t75" style="width:461.9pt;height:213.2pt">
            <v:imagedata r:id="rId17" o:title="IMG_20211126_105126"/>
          </v:shape>
        </w:pict>
      </w: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7B0C8A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7B0C8A" w:rsidRDefault="007B0C8A" w:rsidP="008371A6">
      <w:pPr>
        <w:spacing w:after="0" w:line="240" w:lineRule="auto"/>
        <w:contextualSpacing/>
        <w:jc w:val="both"/>
        <w:rPr>
          <w:rFonts w:ascii="Trebuchet MS" w:hAnsi="Trebuchet MS"/>
          <w:i/>
          <w:iCs/>
          <w:sz w:val="20"/>
          <w:szCs w:val="20"/>
        </w:rPr>
      </w:pPr>
    </w:p>
    <w:p w:rsidR="00546692" w:rsidRPr="00A85ED6" w:rsidRDefault="00546692" w:rsidP="005D36F0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 w:rsidRPr="00A85ED6">
        <w:rPr>
          <w:rFonts w:ascii="Trebuchet MS" w:hAnsi="Trebuchet MS"/>
          <w:sz w:val="18"/>
          <w:szCs w:val="18"/>
        </w:rPr>
        <w:t xml:space="preserve">Informace: </w:t>
      </w:r>
    </w:p>
    <w:p w:rsidR="00546692" w:rsidRPr="00A85ED6" w:rsidRDefault="00546692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 w:rsidRPr="00A85ED6">
        <w:rPr>
          <w:rFonts w:ascii="Trebuchet MS" w:hAnsi="Trebuchet MS"/>
          <w:b/>
          <w:sz w:val="18"/>
          <w:szCs w:val="18"/>
        </w:rPr>
        <w:t>Zámek Kynžvart</w:t>
      </w:r>
      <w:r w:rsidRPr="00A85ED6">
        <w:rPr>
          <w:rFonts w:ascii="Trebuchet MS" w:hAnsi="Trebuchet MS"/>
          <w:sz w:val="18"/>
          <w:szCs w:val="18"/>
        </w:rPr>
        <w:t xml:space="preserve"> patří mezi nejvýznamnější památky ve správě Národního památkového ústavu. Památkový areál patří se svými 245 hektary mezi největší v České republice</w:t>
      </w:r>
      <w:r w:rsidR="00D74FA7" w:rsidRPr="00A85ED6">
        <w:rPr>
          <w:rFonts w:ascii="Trebuchet MS" w:hAnsi="Trebuchet MS"/>
          <w:sz w:val="18"/>
          <w:szCs w:val="18"/>
        </w:rPr>
        <w:t xml:space="preserve">. </w:t>
      </w:r>
      <w:r w:rsidRPr="00A85ED6">
        <w:rPr>
          <w:rFonts w:ascii="Trebuchet MS" w:hAnsi="Trebuchet MS"/>
          <w:sz w:val="18"/>
          <w:szCs w:val="18"/>
        </w:rPr>
        <w:t>Je držitelem ceny Europa nostra. Nesmírně cenné jsou dochované sbírky po šlechtických majitelích. Nejznámějším představitelem je kníže Klement Václav Lothar Metternich-</w:t>
      </w:r>
      <w:proofErr w:type="spellStart"/>
      <w:r w:rsidRPr="00A85ED6">
        <w:rPr>
          <w:rFonts w:ascii="Trebuchet MS" w:hAnsi="Trebuchet MS"/>
          <w:sz w:val="18"/>
          <w:szCs w:val="18"/>
        </w:rPr>
        <w:t>Winneburg</w:t>
      </w:r>
      <w:proofErr w:type="spellEnd"/>
      <w:r w:rsidRPr="00A85ED6">
        <w:rPr>
          <w:rFonts w:ascii="Trebuchet MS" w:hAnsi="Trebuchet MS"/>
          <w:sz w:val="18"/>
          <w:szCs w:val="18"/>
        </w:rPr>
        <w:t xml:space="preserve">, kancléř císařů Františka I. a Ferdinanda I. Kancléř na zámku založil jedno z prvních muzeí v Evropě. Dodnes na zámku můžeme obdivovat cenná umělecká díla Antonia </w:t>
      </w:r>
      <w:proofErr w:type="spellStart"/>
      <w:r w:rsidRPr="00A85ED6">
        <w:rPr>
          <w:rFonts w:ascii="Trebuchet MS" w:hAnsi="Trebuchet MS"/>
          <w:sz w:val="18"/>
          <w:szCs w:val="18"/>
        </w:rPr>
        <w:t>Canovy</w:t>
      </w:r>
      <w:proofErr w:type="spellEnd"/>
      <w:r w:rsidRPr="00A85ED6">
        <w:rPr>
          <w:rFonts w:ascii="Trebuchet MS" w:hAnsi="Trebuchet MS"/>
          <w:sz w:val="18"/>
          <w:szCs w:val="18"/>
        </w:rPr>
        <w:t xml:space="preserve">, Bernarda </w:t>
      </w:r>
      <w:proofErr w:type="spellStart"/>
      <w:r w:rsidRPr="00A85ED6">
        <w:rPr>
          <w:rFonts w:ascii="Trebuchet MS" w:hAnsi="Trebuchet MS"/>
          <w:sz w:val="18"/>
          <w:szCs w:val="18"/>
        </w:rPr>
        <w:t>Strigela</w:t>
      </w:r>
      <w:proofErr w:type="spellEnd"/>
      <w:r w:rsidRPr="00A85ED6">
        <w:rPr>
          <w:rFonts w:ascii="Trebuchet MS" w:hAnsi="Trebuchet MS"/>
          <w:sz w:val="18"/>
          <w:szCs w:val="18"/>
        </w:rPr>
        <w:t>, kolekce antických mincí, daguerrotypií, grafik a zbraní. Na zámku se nachází třetí největší egyptologická sbírka v České republice. Významná je v evropském kontextu kynžvartská knihovna se sbírkou rukopisů (nejstarší dílo je z 8.</w:t>
      </w:r>
      <w:r w:rsidR="00354A19" w:rsidRPr="00A85ED6">
        <w:rPr>
          <w:rFonts w:ascii="Trebuchet MS" w:hAnsi="Trebuchet MS"/>
          <w:sz w:val="18"/>
          <w:szCs w:val="18"/>
        </w:rPr>
        <w:t xml:space="preserve"> </w:t>
      </w:r>
      <w:r w:rsidRPr="00A85ED6">
        <w:rPr>
          <w:rFonts w:ascii="Trebuchet MS" w:hAnsi="Trebuchet MS"/>
          <w:sz w:val="18"/>
          <w:szCs w:val="18"/>
        </w:rPr>
        <w:t>st</w:t>
      </w:r>
      <w:r w:rsidRPr="00A85ED6">
        <w:rPr>
          <w:rFonts w:ascii="Trebuchet MS" w:hAnsi="Trebuchet MS"/>
          <w:sz w:val="18"/>
          <w:szCs w:val="18"/>
        </w:rPr>
        <w:t>o</w:t>
      </w:r>
      <w:r w:rsidRPr="00A85ED6">
        <w:rPr>
          <w:rFonts w:ascii="Trebuchet MS" w:hAnsi="Trebuchet MS"/>
          <w:sz w:val="18"/>
          <w:szCs w:val="18"/>
        </w:rPr>
        <w:t>letí). Oblíbeným cílem návštěvníků je i kabinet kuriozit. Součástí sbírek je movitá národní kulturní památka Ky</w:t>
      </w:r>
      <w:r w:rsidRPr="00A85ED6">
        <w:rPr>
          <w:rFonts w:ascii="Trebuchet MS" w:hAnsi="Trebuchet MS"/>
          <w:sz w:val="18"/>
          <w:szCs w:val="18"/>
        </w:rPr>
        <w:t>n</w:t>
      </w:r>
      <w:r w:rsidRPr="00A85ED6">
        <w:rPr>
          <w:rFonts w:ascii="Trebuchet MS" w:hAnsi="Trebuchet MS"/>
          <w:sz w:val="18"/>
          <w:szCs w:val="18"/>
        </w:rPr>
        <w:t>žvartská daguerrotypie, která je zapsána mezi movité památky UNESCO do registru Paměť světa.</w:t>
      </w:r>
    </w:p>
    <w:p w:rsidR="00546692" w:rsidRPr="00A85ED6" w:rsidRDefault="00546692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</w:p>
    <w:p w:rsidR="00546692" w:rsidRPr="00A85ED6" w:rsidRDefault="00546692" w:rsidP="008137BD">
      <w:pPr>
        <w:spacing w:after="0" w:line="240" w:lineRule="auto"/>
        <w:ind w:left="284"/>
        <w:contextualSpacing/>
        <w:rPr>
          <w:rFonts w:ascii="Trebuchet MS" w:hAnsi="Trebuchet MS"/>
          <w:sz w:val="18"/>
          <w:szCs w:val="18"/>
        </w:rPr>
      </w:pPr>
      <w:r w:rsidRPr="00A85ED6">
        <w:rPr>
          <w:rFonts w:ascii="Trebuchet MS" w:hAnsi="Trebuchet MS"/>
          <w:b/>
          <w:sz w:val="18"/>
          <w:szCs w:val="18"/>
        </w:rPr>
        <w:t>Ing. Ondřej Cink</w:t>
      </w:r>
      <w:r w:rsidRPr="00A85ED6">
        <w:rPr>
          <w:rFonts w:ascii="Trebuchet MS" w:hAnsi="Trebuchet MS"/>
          <w:sz w:val="18"/>
          <w:szCs w:val="18"/>
        </w:rPr>
        <w:t>, kastelán zámku Kynžvart</w:t>
      </w:r>
      <w:r w:rsidR="00D74FA7" w:rsidRPr="00A85ED6">
        <w:rPr>
          <w:rFonts w:ascii="Trebuchet MS" w:hAnsi="Trebuchet MS"/>
          <w:sz w:val="18"/>
          <w:szCs w:val="18"/>
        </w:rPr>
        <w:t>, t</w:t>
      </w:r>
      <w:r w:rsidRPr="00A85ED6">
        <w:rPr>
          <w:rFonts w:ascii="Trebuchet MS" w:hAnsi="Trebuchet MS"/>
          <w:sz w:val="18"/>
          <w:szCs w:val="18"/>
        </w:rPr>
        <w:t>el.: 602 233 930, e-mail: cink.ondrej@npu.cz</w:t>
      </w:r>
    </w:p>
    <w:p w:rsidR="000F4702" w:rsidRPr="00A85ED6" w:rsidRDefault="00546692" w:rsidP="00546692">
      <w:pPr>
        <w:spacing w:after="0" w:line="240" w:lineRule="auto"/>
        <w:ind w:left="284"/>
        <w:contextualSpacing/>
        <w:jc w:val="both"/>
        <w:rPr>
          <w:rFonts w:ascii="Trebuchet MS" w:hAnsi="Trebuchet MS"/>
          <w:sz w:val="18"/>
          <w:szCs w:val="18"/>
        </w:rPr>
      </w:pPr>
      <w:r w:rsidRPr="00A85ED6">
        <w:rPr>
          <w:rFonts w:ascii="Trebuchet MS" w:hAnsi="Trebuchet MS"/>
          <w:sz w:val="18"/>
          <w:szCs w:val="18"/>
        </w:rPr>
        <w:t>Více informací o zámku a jeh</w:t>
      </w:r>
      <w:r w:rsidR="007B0C8A">
        <w:rPr>
          <w:rFonts w:ascii="Trebuchet MS" w:hAnsi="Trebuchet MS"/>
          <w:sz w:val="18"/>
          <w:szCs w:val="18"/>
        </w:rPr>
        <w:t>o provozu: www.zamek-kynzvart.cz</w:t>
      </w:r>
    </w:p>
    <w:sectPr w:rsidR="000F4702" w:rsidRPr="00A85ED6" w:rsidSect="00A85ED6">
      <w:pgSz w:w="11906" w:h="16838"/>
      <w:pgMar w:top="568" w:right="1417" w:bottom="426" w:left="993" w:header="708" w:footer="2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44A1C" w:rsidRDefault="00344A1C" w:rsidP="001306C8">
      <w:pPr>
        <w:spacing w:after="0" w:line="240" w:lineRule="auto"/>
      </w:pPr>
      <w:r>
        <w:separator/>
      </w:r>
    </w:p>
  </w:endnote>
  <w:endnote w:type="continuationSeparator" w:id="0">
    <w:p w:rsidR="00344A1C" w:rsidRDefault="00344A1C" w:rsidP="001306C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  <w:font w:name="Segoe UI Light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Segoe UI Semibold">
    <w:panose1 w:val="020B0702040204020203"/>
    <w:charset w:val="EE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44A1C" w:rsidRDefault="00344A1C" w:rsidP="001306C8">
      <w:pPr>
        <w:spacing w:after="0" w:line="240" w:lineRule="auto"/>
      </w:pPr>
      <w:r>
        <w:separator/>
      </w:r>
    </w:p>
  </w:footnote>
  <w:footnote w:type="continuationSeparator" w:id="0">
    <w:p w:rsidR="00344A1C" w:rsidRDefault="00344A1C" w:rsidP="001306C8">
      <w:pPr>
        <w:spacing w:after="0" w:line="240" w:lineRule="auto"/>
      </w:pPr>
      <w:r>
        <w:continuationSeparator/>
      </w:r>
    </w:p>
  </w:footnote>
</w:footnote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Brejchova">
    <w15:presenceInfo w15:providerId="None" w15:userId="Brejchov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4F8D"/>
    <w:rsid w:val="00006036"/>
    <w:rsid w:val="000347BF"/>
    <w:rsid w:val="00084686"/>
    <w:rsid w:val="000A50CE"/>
    <w:rsid w:val="000E3EA6"/>
    <w:rsid w:val="000F4702"/>
    <w:rsid w:val="001306C8"/>
    <w:rsid w:val="00134C77"/>
    <w:rsid w:val="00177D4A"/>
    <w:rsid w:val="001922C7"/>
    <w:rsid w:val="001A0DAB"/>
    <w:rsid w:val="001C1FA7"/>
    <w:rsid w:val="001C76E2"/>
    <w:rsid w:val="001E12F6"/>
    <w:rsid w:val="00243C2A"/>
    <w:rsid w:val="00277102"/>
    <w:rsid w:val="00291DDA"/>
    <w:rsid w:val="00294688"/>
    <w:rsid w:val="002B54CC"/>
    <w:rsid w:val="002D3A99"/>
    <w:rsid w:val="00344A1C"/>
    <w:rsid w:val="00354A19"/>
    <w:rsid w:val="00357BDC"/>
    <w:rsid w:val="003A4D15"/>
    <w:rsid w:val="003E78E2"/>
    <w:rsid w:val="003F44AD"/>
    <w:rsid w:val="003F4A71"/>
    <w:rsid w:val="00405AFF"/>
    <w:rsid w:val="004B4EC7"/>
    <w:rsid w:val="004D57E7"/>
    <w:rsid w:val="004F22AE"/>
    <w:rsid w:val="004F7EB8"/>
    <w:rsid w:val="0051083B"/>
    <w:rsid w:val="0053501A"/>
    <w:rsid w:val="00546692"/>
    <w:rsid w:val="005468BD"/>
    <w:rsid w:val="005774C4"/>
    <w:rsid w:val="005C1665"/>
    <w:rsid w:val="005D36F0"/>
    <w:rsid w:val="005E574D"/>
    <w:rsid w:val="005F70FA"/>
    <w:rsid w:val="00630640"/>
    <w:rsid w:val="006457DB"/>
    <w:rsid w:val="0067072C"/>
    <w:rsid w:val="006A2A23"/>
    <w:rsid w:val="006C55C9"/>
    <w:rsid w:val="00713F41"/>
    <w:rsid w:val="00745E7D"/>
    <w:rsid w:val="00746DA7"/>
    <w:rsid w:val="00760DAE"/>
    <w:rsid w:val="007B0C8A"/>
    <w:rsid w:val="007C23FD"/>
    <w:rsid w:val="008027A3"/>
    <w:rsid w:val="00802D20"/>
    <w:rsid w:val="0080501C"/>
    <w:rsid w:val="008137BD"/>
    <w:rsid w:val="008371A6"/>
    <w:rsid w:val="00837309"/>
    <w:rsid w:val="0085667C"/>
    <w:rsid w:val="008D1E60"/>
    <w:rsid w:val="008D569F"/>
    <w:rsid w:val="009B6183"/>
    <w:rsid w:val="009C067B"/>
    <w:rsid w:val="009F7B8A"/>
    <w:rsid w:val="00A10CE6"/>
    <w:rsid w:val="00A5320F"/>
    <w:rsid w:val="00A72F94"/>
    <w:rsid w:val="00A85ED6"/>
    <w:rsid w:val="00A86B14"/>
    <w:rsid w:val="00A94771"/>
    <w:rsid w:val="00A97A3B"/>
    <w:rsid w:val="00AD4F8D"/>
    <w:rsid w:val="00AF2FF1"/>
    <w:rsid w:val="00B475FC"/>
    <w:rsid w:val="00B565DF"/>
    <w:rsid w:val="00B82072"/>
    <w:rsid w:val="00BD66AD"/>
    <w:rsid w:val="00BE1E9D"/>
    <w:rsid w:val="00C46447"/>
    <w:rsid w:val="00C61C64"/>
    <w:rsid w:val="00CB4B05"/>
    <w:rsid w:val="00D42D31"/>
    <w:rsid w:val="00D74FA7"/>
    <w:rsid w:val="00E25580"/>
    <w:rsid w:val="00E35448"/>
    <w:rsid w:val="00E63A56"/>
    <w:rsid w:val="00E70C95"/>
    <w:rsid w:val="00E87005"/>
    <w:rsid w:val="00EA722F"/>
    <w:rsid w:val="00EB25CB"/>
    <w:rsid w:val="00F034A4"/>
    <w:rsid w:val="00F20FE1"/>
    <w:rsid w:val="00F33D0B"/>
    <w:rsid w:val="00F34F12"/>
    <w:rsid w:val="00F378BF"/>
    <w:rsid w:val="00F41BF0"/>
    <w:rsid w:val="00FB4925"/>
    <w:rsid w:val="00FC092D"/>
    <w:rsid w:val="00FE4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468B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4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D4F8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306C8"/>
  </w:style>
  <w:style w:type="paragraph" w:styleId="Zpat">
    <w:name w:val="footer"/>
    <w:basedOn w:val="Normln"/>
    <w:link w:val="Zpat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306C8"/>
  </w:style>
  <w:style w:type="character" w:styleId="Hypertextovodkaz">
    <w:name w:val="Hyperlink"/>
    <w:basedOn w:val="Standardnpsmoodstavce"/>
    <w:uiPriority w:val="99"/>
    <w:unhideWhenUsed/>
    <w:rsid w:val="001306C8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5468BD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D4F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D4F8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1306C8"/>
  </w:style>
  <w:style w:type="paragraph" w:styleId="Zpat">
    <w:name w:val="footer"/>
    <w:basedOn w:val="Normln"/>
    <w:link w:val="ZpatChar"/>
    <w:uiPriority w:val="99"/>
    <w:unhideWhenUsed/>
    <w:rsid w:val="001306C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1306C8"/>
  </w:style>
  <w:style w:type="character" w:styleId="Hypertextovodkaz">
    <w:name w:val="Hyperlink"/>
    <w:basedOn w:val="Standardnpsmoodstavce"/>
    <w:uiPriority w:val="99"/>
    <w:unhideWhenUsed/>
    <w:rsid w:val="001306C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085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03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4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14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5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6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86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32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tiff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2F22EFF-65C1-45CE-B9AE-7867EE5ED1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1</Pages>
  <Words>392</Words>
  <Characters>2319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Kurator</dc:creator>
  <cp:lastModifiedBy>Kynžvart</cp:lastModifiedBy>
  <cp:revision>5</cp:revision>
  <cp:lastPrinted>2021-11-26T11:39:00Z</cp:lastPrinted>
  <dcterms:created xsi:type="dcterms:W3CDTF">2021-11-25T09:41:00Z</dcterms:created>
  <dcterms:modified xsi:type="dcterms:W3CDTF">2021-11-26T11:39:00Z</dcterms:modified>
</cp:coreProperties>
</file>