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85E43" w14:textId="77777777" w:rsidR="00F01A22" w:rsidRDefault="00F01A22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</w:p>
    <w:p w14:paraId="2758987E" w14:textId="77777777" w:rsidR="00AD6E0D" w:rsidRPr="00335796" w:rsidRDefault="00AD6E0D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</w:p>
    <w:p w14:paraId="6229D397" w14:textId="497B87A8" w:rsidR="00121292" w:rsidRPr="00335796" w:rsidRDefault="00294866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  <w:r>
        <w:rPr>
          <w:rStyle w:val="Hypertextovodkaz"/>
          <w:color w:val="auto"/>
          <w:sz w:val="22"/>
          <w:u w:val="none"/>
        </w:rPr>
        <w:t>9</w:t>
      </w:r>
      <w:r w:rsidR="002454B0" w:rsidRPr="00335796">
        <w:rPr>
          <w:rStyle w:val="Hypertextovodkaz"/>
          <w:color w:val="auto"/>
          <w:sz w:val="22"/>
          <w:u w:val="none"/>
        </w:rPr>
        <w:t>.</w:t>
      </w:r>
      <w:r w:rsidR="000C6847">
        <w:rPr>
          <w:rStyle w:val="Hypertextovodkaz"/>
          <w:color w:val="auto"/>
          <w:sz w:val="22"/>
          <w:u w:val="none"/>
        </w:rPr>
        <w:t xml:space="preserve"> </w:t>
      </w:r>
      <w:r>
        <w:rPr>
          <w:rStyle w:val="Hypertextovodkaz"/>
          <w:color w:val="auto"/>
          <w:sz w:val="22"/>
          <w:u w:val="none"/>
        </w:rPr>
        <w:t>9</w:t>
      </w:r>
      <w:r w:rsidR="002454B0" w:rsidRPr="00335796">
        <w:rPr>
          <w:rStyle w:val="Hypertextovodkaz"/>
          <w:color w:val="auto"/>
          <w:sz w:val="22"/>
          <w:u w:val="none"/>
        </w:rPr>
        <w:t>.</w:t>
      </w:r>
      <w:r>
        <w:rPr>
          <w:rStyle w:val="Hypertextovodkaz"/>
          <w:color w:val="auto"/>
          <w:sz w:val="22"/>
          <w:u w:val="none"/>
        </w:rPr>
        <w:t xml:space="preserve"> </w:t>
      </w:r>
      <w:r w:rsidR="002454B0" w:rsidRPr="00335796">
        <w:rPr>
          <w:rStyle w:val="Hypertextovodkaz"/>
          <w:color w:val="auto"/>
          <w:sz w:val="22"/>
          <w:u w:val="none"/>
        </w:rPr>
        <w:t>2025</w:t>
      </w:r>
    </w:p>
    <w:p w14:paraId="48A53B27" w14:textId="081D7C69" w:rsidR="002454B0" w:rsidRPr="00335796" w:rsidRDefault="002454B0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  <w:r w:rsidRPr="00335796">
        <w:rPr>
          <w:rStyle w:val="Hypertextovodkaz"/>
          <w:color w:val="auto"/>
          <w:sz w:val="22"/>
          <w:u w:val="none"/>
        </w:rPr>
        <w:t>TISKOVÁ ZPRÁVA</w:t>
      </w:r>
    </w:p>
    <w:p w14:paraId="22E33CEF" w14:textId="77777777" w:rsidR="007C4723" w:rsidRPr="00335796" w:rsidRDefault="007C4723" w:rsidP="00F741D9">
      <w:pPr>
        <w:spacing w:line="276" w:lineRule="auto"/>
        <w:jc w:val="both"/>
        <w:rPr>
          <w:rStyle w:val="Hypertextovodkaz"/>
          <w:color w:val="auto"/>
          <w:sz w:val="22"/>
          <w:u w:val="none"/>
        </w:rPr>
      </w:pPr>
    </w:p>
    <w:p w14:paraId="6CA85B72" w14:textId="0812B4E7" w:rsidR="004A02F4" w:rsidRPr="00335796" w:rsidRDefault="00385B3C" w:rsidP="00385B3C">
      <w:pPr>
        <w:spacing w:line="276" w:lineRule="auto"/>
        <w:rPr>
          <w:rStyle w:val="Hypertextovodkaz"/>
          <w:b/>
          <w:color w:val="auto"/>
          <w:sz w:val="32"/>
          <w:u w:val="none"/>
        </w:rPr>
      </w:pPr>
      <w:r>
        <w:rPr>
          <w:rStyle w:val="Hypertextovodkaz"/>
          <w:b/>
          <w:color w:val="auto"/>
          <w:sz w:val="32"/>
          <w:u w:val="none"/>
        </w:rPr>
        <w:t>Tekutý poklad nevyprchá – bude zachráněn</w:t>
      </w:r>
      <w:r w:rsidR="00C620AC">
        <w:rPr>
          <w:rStyle w:val="Hypertextovodkaz"/>
          <w:b/>
          <w:color w:val="auto"/>
          <w:sz w:val="32"/>
          <w:u w:val="none"/>
        </w:rPr>
        <w:t>.</w:t>
      </w:r>
    </w:p>
    <w:p w14:paraId="0A1D8AC2" w14:textId="3B47B5C3" w:rsidR="004A02F4" w:rsidRPr="00385B3C" w:rsidRDefault="00385B3C" w:rsidP="00F741D9">
      <w:pPr>
        <w:spacing w:before="100" w:beforeAutospacing="1" w:after="100" w:afterAutospacing="1" w:line="276" w:lineRule="auto"/>
        <w:jc w:val="both"/>
        <w:rPr>
          <w:i/>
          <w:color w:val="000000" w:themeColor="text1"/>
        </w:rPr>
      </w:pPr>
      <w:r w:rsidRPr="00385B3C">
        <w:rPr>
          <w:i/>
          <w:color w:val="000000" w:themeColor="text1"/>
        </w:rPr>
        <w:t>V rámci připomenutí 40. výročí objevení relikviáře sv. Maura, jednoho z nejcennějších pokladů evropského kulturního dědictví se podařilo po mnohaletém úsilí prolomit hradbu mlčení starobylého vinařství</w:t>
      </w:r>
      <w:r w:rsidR="00A564CF">
        <w:rPr>
          <w:i/>
          <w:color w:val="000000" w:themeColor="text1"/>
        </w:rPr>
        <w:t xml:space="preserve"> </w:t>
      </w:r>
      <w:proofErr w:type="spellStart"/>
      <w:r w:rsidRPr="00385B3C">
        <w:rPr>
          <w:i/>
          <w:color w:val="000000" w:themeColor="text1"/>
        </w:rPr>
        <w:t>Château</w:t>
      </w:r>
      <w:proofErr w:type="spellEnd"/>
      <w:r w:rsidRPr="00385B3C">
        <w:rPr>
          <w:i/>
          <w:color w:val="000000" w:themeColor="text1"/>
        </w:rPr>
        <w:t xml:space="preserve"> </w:t>
      </w:r>
      <w:proofErr w:type="spellStart"/>
      <w:r w:rsidRPr="00385B3C">
        <w:rPr>
          <w:i/>
          <w:color w:val="000000" w:themeColor="text1"/>
        </w:rPr>
        <w:t>d'Yquem</w:t>
      </w:r>
      <w:proofErr w:type="spellEnd"/>
      <w:r w:rsidRPr="00385B3C">
        <w:rPr>
          <w:i/>
          <w:color w:val="000000" w:themeColor="text1"/>
        </w:rPr>
        <w:t xml:space="preserve"> a navázat </w:t>
      </w:r>
      <w:r w:rsidR="007A3C7F">
        <w:rPr>
          <w:i/>
          <w:color w:val="000000" w:themeColor="text1"/>
        </w:rPr>
        <w:t xml:space="preserve">stěžejní </w:t>
      </w:r>
      <w:r w:rsidRPr="00385B3C">
        <w:rPr>
          <w:i/>
          <w:color w:val="000000" w:themeColor="text1"/>
        </w:rPr>
        <w:t xml:space="preserve">spolupráci vedoucí k záchraně nejdražších a zároveň nejohroženějších vín z konce </w:t>
      </w:r>
      <w:r w:rsidR="00D70197">
        <w:rPr>
          <w:i/>
          <w:color w:val="000000" w:themeColor="text1"/>
        </w:rPr>
        <w:t xml:space="preserve">             </w:t>
      </w:r>
      <w:r w:rsidRPr="00385B3C">
        <w:rPr>
          <w:i/>
          <w:color w:val="000000" w:themeColor="text1"/>
        </w:rPr>
        <w:t>19. století</w:t>
      </w:r>
      <w:r>
        <w:rPr>
          <w:i/>
          <w:color w:val="000000" w:themeColor="text1"/>
        </w:rPr>
        <w:t>, součást</w:t>
      </w:r>
      <w:r w:rsidR="007A3C7F">
        <w:rPr>
          <w:i/>
          <w:color w:val="000000" w:themeColor="text1"/>
        </w:rPr>
        <w:t>i</w:t>
      </w:r>
      <w:r>
        <w:rPr>
          <w:i/>
          <w:color w:val="000000" w:themeColor="text1"/>
        </w:rPr>
        <w:t xml:space="preserve"> zdejšího tzv. tekutého </w:t>
      </w:r>
      <w:r w:rsidR="006F2704">
        <w:rPr>
          <w:i/>
          <w:color w:val="000000" w:themeColor="text1"/>
        </w:rPr>
        <w:t>pokladu</w:t>
      </w:r>
      <w:r>
        <w:rPr>
          <w:i/>
          <w:color w:val="000000" w:themeColor="text1"/>
        </w:rPr>
        <w:t>.</w:t>
      </w:r>
    </w:p>
    <w:p w14:paraId="6FBBB574" w14:textId="31A8F85C" w:rsidR="00294866" w:rsidRDefault="00294866" w:rsidP="00C620AC">
      <w:pPr>
        <w:pStyle w:val="Normlnweb"/>
        <w:spacing w:before="0" w:beforeAutospacing="0" w:after="0" w:afterAutospacing="0"/>
        <w:jc w:val="both"/>
        <w:textAlignment w:val="baseline"/>
      </w:pPr>
      <w:r w:rsidRPr="00385B3C">
        <w:t>Společně s relikviářem bylo v roce 1985 </w:t>
      </w:r>
      <w:r w:rsidR="00385B3C">
        <w:t>pod podlahou hradní kaple</w:t>
      </w:r>
      <w:r w:rsidR="000B79B0">
        <w:t>,</w:t>
      </w:r>
      <w:r w:rsidR="00385B3C">
        <w:t xml:space="preserve"> po bezmála ročním pátrání</w:t>
      </w:r>
      <w:r w:rsidR="000B79B0">
        <w:t>,</w:t>
      </w:r>
      <w:r w:rsidR="00385B3C">
        <w:t xml:space="preserve"> </w:t>
      </w:r>
      <w:r w:rsidRPr="00385B3C">
        <w:t>nalezeno 133 lahví archivního vína a koňaku</w:t>
      </w:r>
      <w:r w:rsidR="000C6847">
        <w:t>,</w:t>
      </w:r>
      <w:r w:rsidRPr="00385B3C">
        <w:t xml:space="preserve"> pocházejících z konce 19. století. </w:t>
      </w:r>
      <w:r w:rsidR="000B79B0">
        <w:t>O</w:t>
      </w:r>
      <w:r w:rsidRPr="00385B3C">
        <w:t xml:space="preserve">dborný průzkum </w:t>
      </w:r>
      <w:r w:rsidR="00385B3C">
        <w:t xml:space="preserve">z roku </w:t>
      </w:r>
      <w:r w:rsidR="00C620AC">
        <w:t xml:space="preserve">2016 </w:t>
      </w:r>
      <w:r w:rsidRPr="00385B3C">
        <w:t>ukázal, že vína jsou stále v dobré kondici</w:t>
      </w:r>
      <w:r w:rsidR="00C620AC">
        <w:t xml:space="preserve"> a doporučil u nejstarších vín jejich záchranu v podobě </w:t>
      </w:r>
      <w:proofErr w:type="spellStart"/>
      <w:r w:rsidR="00C620AC">
        <w:t>rekorkace</w:t>
      </w:r>
      <w:proofErr w:type="spellEnd"/>
      <w:r w:rsidR="00C620AC">
        <w:t xml:space="preserve"> a drobného dolití stejného soudobého vína ze stejného vinařství, stejné odrůdy </w:t>
      </w:r>
      <w:r w:rsidR="004A50F9">
        <w:t>a</w:t>
      </w:r>
      <w:r w:rsidR="00C620AC">
        <w:t xml:space="preserve"> viniční tratě. </w:t>
      </w:r>
    </w:p>
    <w:p w14:paraId="7AE4A15D" w14:textId="300F6785" w:rsidR="006F2704" w:rsidRDefault="006F2704" w:rsidP="00C620AC">
      <w:pPr>
        <w:pStyle w:val="Normlnweb"/>
        <w:spacing w:before="0" w:beforeAutospacing="0" w:after="0" w:afterAutospacing="0"/>
        <w:jc w:val="both"/>
        <w:textAlignment w:val="baseline"/>
      </w:pPr>
    </w:p>
    <w:p w14:paraId="5A03212C" w14:textId="6C2B7C3B" w:rsidR="006F2704" w:rsidRDefault="006F2704" w:rsidP="00C620AC">
      <w:pPr>
        <w:pStyle w:val="Normlnweb"/>
        <w:spacing w:before="0" w:beforeAutospacing="0" w:after="0" w:afterAutospacing="0"/>
        <w:jc w:val="both"/>
        <w:textAlignment w:val="baseline"/>
      </w:pPr>
      <w:r>
        <w:t xml:space="preserve">Ve snaze o záchranu nejohroženějších vín měla správa SHZ Bečov štěstí </w:t>
      </w:r>
      <w:r w:rsidR="004A50F9">
        <w:t>i</w:t>
      </w:r>
      <w:r>
        <w:t xml:space="preserve"> smůlu zároveň. Štěstí spočívalo v tom, že </w:t>
      </w:r>
      <w:r w:rsidR="00AD6E0D">
        <w:t xml:space="preserve">francouzské vinařství, ze kterého </w:t>
      </w:r>
      <w:r>
        <w:t xml:space="preserve">nejcennější vína </w:t>
      </w:r>
      <w:proofErr w:type="spellStart"/>
      <w:r w:rsidRPr="00B96B8E">
        <w:t>Château</w:t>
      </w:r>
      <w:proofErr w:type="spellEnd"/>
      <w:r w:rsidRPr="00B96B8E">
        <w:t xml:space="preserve"> </w:t>
      </w:r>
      <w:proofErr w:type="spellStart"/>
      <w:r w:rsidRPr="00B96B8E">
        <w:t>d'Yquem</w:t>
      </w:r>
      <w:proofErr w:type="spellEnd"/>
      <w:r w:rsidR="00AD6E0D">
        <w:t xml:space="preserve"> pocház</w:t>
      </w:r>
      <w:r w:rsidR="000B79B0">
        <w:t>ej</w:t>
      </w:r>
      <w:r w:rsidR="00AD6E0D">
        <w:t>í</w:t>
      </w:r>
      <w:r w:rsidR="000B79B0">
        <w:t>,</w:t>
      </w:r>
      <w:r w:rsidR="00B96B8E">
        <w:t xml:space="preserve"> stále existuje</w:t>
      </w:r>
      <w:r w:rsidR="004A50F9">
        <w:t>,</w:t>
      </w:r>
      <w:r w:rsidR="00B96B8E">
        <w:t xml:space="preserve"> a </w:t>
      </w:r>
      <w:r w:rsidR="00242C7C">
        <w:t>nadále</w:t>
      </w:r>
      <w:r w:rsidR="00B96B8E">
        <w:t xml:space="preserve"> produkuje mezinárodně uznávané exkluzivní víno. Naopak smůla tkvěla v tom, že právě toto vinařství se před deseti lety stalo obětí úspěšného pokusu o podvrh vín</w:t>
      </w:r>
      <w:r w:rsidR="00E54C47">
        <w:t xml:space="preserve"> a rozhodlo</w:t>
      </w:r>
      <w:r w:rsidR="00885270">
        <w:t xml:space="preserve"> </w:t>
      </w:r>
      <w:r w:rsidR="00E54C47">
        <w:t>se</w:t>
      </w:r>
      <w:r w:rsidR="00885270">
        <w:t>,</w:t>
      </w:r>
      <w:r w:rsidR="00E54C47">
        <w:t xml:space="preserve"> </w:t>
      </w:r>
      <w:r w:rsidR="007A3C7F">
        <w:t>z důvodu vlastního přežití</w:t>
      </w:r>
      <w:r w:rsidR="000B79B0">
        <w:t>,</w:t>
      </w:r>
      <w:r w:rsidR="007A3C7F">
        <w:t xml:space="preserve"> </w:t>
      </w:r>
      <w:r w:rsidR="00E54C47">
        <w:t xml:space="preserve">přerušit službu </w:t>
      </w:r>
      <w:proofErr w:type="spellStart"/>
      <w:r w:rsidR="00E54C47">
        <w:t>rekorkace</w:t>
      </w:r>
      <w:proofErr w:type="spellEnd"/>
      <w:r w:rsidR="00E54C47">
        <w:t xml:space="preserve"> a vystavování certifikátu u starých vín ze své produkce. </w:t>
      </w:r>
    </w:p>
    <w:p w14:paraId="7016B6D2" w14:textId="32709585" w:rsidR="00E54C47" w:rsidRDefault="00E54C47" w:rsidP="00C620AC">
      <w:pPr>
        <w:pStyle w:val="Normlnweb"/>
        <w:spacing w:before="0" w:beforeAutospacing="0" w:after="0" w:afterAutospacing="0"/>
        <w:jc w:val="both"/>
        <w:textAlignment w:val="baseline"/>
      </w:pPr>
    </w:p>
    <w:p w14:paraId="53EEA7D8" w14:textId="26D5842B" w:rsidR="00D70197" w:rsidRPr="00740353" w:rsidRDefault="00E54C47" w:rsidP="00D1345C">
      <w:pPr>
        <w:jc w:val="both"/>
      </w:pPr>
      <w:r>
        <w:t>V uplynulé dekádě byly činěny nesčetné pokusy o kontakty a přesvědčování vinařství o výjimku pro naše vína, která byla i přes písemnou přímluvu původních vlastníků</w:t>
      </w:r>
      <w:r w:rsidR="000B79B0">
        <w:t>,</w:t>
      </w:r>
      <w:r>
        <w:t xml:space="preserve"> vévodského rodu </w:t>
      </w:r>
      <w:r w:rsidRPr="00740353">
        <w:t>Beaufort</w:t>
      </w:r>
      <w:r w:rsidR="00A564CF" w:rsidRPr="00740353">
        <w:t>-</w:t>
      </w:r>
      <w:proofErr w:type="spellStart"/>
      <w:r w:rsidRPr="00740353">
        <w:t>Spontin</w:t>
      </w:r>
      <w:proofErr w:type="spellEnd"/>
      <w:r w:rsidR="000B79B0">
        <w:t>,</w:t>
      </w:r>
      <w:r w:rsidR="007A3C7F" w:rsidRPr="00740353">
        <w:t xml:space="preserve"> opomíjena</w:t>
      </w:r>
      <w:r w:rsidRPr="00740353">
        <w:t xml:space="preserve">. Postupně byla vyzkoušena intervence </w:t>
      </w:r>
      <w:r w:rsidR="00853C7A" w:rsidRPr="00740353">
        <w:t>Č</w:t>
      </w:r>
      <w:r w:rsidRPr="00740353">
        <w:t>eského kulturního centra v Paříži, českých zastupitelských úřadů, europoslanců, honorá</w:t>
      </w:r>
      <w:r w:rsidR="00A564CF" w:rsidRPr="00740353">
        <w:t>r</w:t>
      </w:r>
      <w:r w:rsidRPr="00740353">
        <w:t>ního konzula v</w:t>
      </w:r>
      <w:r w:rsidR="00A564CF" w:rsidRPr="00740353">
        <w:t> </w:t>
      </w:r>
      <w:proofErr w:type="spellStart"/>
      <w:r w:rsidRPr="00740353">
        <w:t>Bordaux</w:t>
      </w:r>
      <w:proofErr w:type="spellEnd"/>
      <w:r w:rsidR="00A564CF" w:rsidRPr="00740353">
        <w:t xml:space="preserve"> </w:t>
      </w:r>
      <w:r w:rsidRPr="00740353">
        <w:t xml:space="preserve">apod. Když už to vypadalo </w:t>
      </w:r>
      <w:r w:rsidR="00242C7C">
        <w:t xml:space="preserve">opravdu </w:t>
      </w:r>
      <w:r w:rsidRPr="00740353">
        <w:t>neprolomitelně a pro záchranu těchto vín skutečně beznadějně,</w:t>
      </w:r>
      <w:r w:rsidR="000B79B0">
        <w:t xml:space="preserve"> </w:t>
      </w:r>
      <w:r w:rsidR="00D70197" w:rsidRPr="00740353">
        <w:t xml:space="preserve">nečekaně </w:t>
      </w:r>
      <w:r w:rsidR="000B79B0">
        <w:t xml:space="preserve">se do této věci </w:t>
      </w:r>
      <w:r w:rsidRPr="00740353">
        <w:t xml:space="preserve">vložil </w:t>
      </w:r>
      <w:r w:rsidR="00D70197" w:rsidRPr="00740353">
        <w:t>Gra</w:t>
      </w:r>
      <w:r w:rsidR="00A564CF" w:rsidRPr="00740353">
        <w:t>n</w:t>
      </w:r>
      <w:r w:rsidR="00D70197" w:rsidRPr="00740353">
        <w:t xml:space="preserve">dhotel </w:t>
      </w:r>
      <w:proofErr w:type="spellStart"/>
      <w:r w:rsidR="00D70197" w:rsidRPr="00740353">
        <w:t>Pupp</w:t>
      </w:r>
      <w:proofErr w:type="spellEnd"/>
      <w:r w:rsidR="00D70197" w:rsidRPr="00740353">
        <w:t xml:space="preserve">. </w:t>
      </w:r>
      <w:r w:rsidR="00D70197" w:rsidRPr="00740353">
        <w:rPr>
          <w:i/>
        </w:rPr>
        <w:t>„Přesně před rokem jsem tento příběh vyprávěl našemu dlouholetému podporovateli a partnerovi</w:t>
      </w:r>
      <w:r w:rsidR="004A50F9">
        <w:rPr>
          <w:i/>
        </w:rPr>
        <w:t>,</w:t>
      </w:r>
      <w:r w:rsidR="00D70197" w:rsidRPr="00740353">
        <w:rPr>
          <w:i/>
        </w:rPr>
        <w:t xml:space="preserve"> generálnímu řediteli Gra</w:t>
      </w:r>
      <w:r w:rsidR="00A564CF" w:rsidRPr="00740353">
        <w:rPr>
          <w:i/>
        </w:rPr>
        <w:t>n</w:t>
      </w:r>
      <w:r w:rsidR="00D70197" w:rsidRPr="00740353">
        <w:rPr>
          <w:i/>
        </w:rPr>
        <w:t xml:space="preserve">dhotelu </w:t>
      </w:r>
      <w:proofErr w:type="spellStart"/>
      <w:r w:rsidR="00D70197" w:rsidRPr="00740353">
        <w:rPr>
          <w:i/>
        </w:rPr>
        <w:t>Pupp</w:t>
      </w:r>
      <w:proofErr w:type="spellEnd"/>
      <w:r w:rsidR="000C6847">
        <w:rPr>
          <w:i/>
        </w:rPr>
        <w:t>,</w:t>
      </w:r>
      <w:r w:rsidR="00D70197" w:rsidRPr="00740353">
        <w:rPr>
          <w:i/>
        </w:rPr>
        <w:t xml:space="preserve"> Jindřichu </w:t>
      </w:r>
      <w:proofErr w:type="spellStart"/>
      <w:r w:rsidR="00D70197" w:rsidRPr="00740353">
        <w:rPr>
          <w:i/>
        </w:rPr>
        <w:t>Krauszovi</w:t>
      </w:r>
      <w:proofErr w:type="spellEnd"/>
      <w:r w:rsidR="00D70197" w:rsidRPr="00740353">
        <w:rPr>
          <w:i/>
        </w:rPr>
        <w:t>, který během tří dnů zprostředkoval důležitý</w:t>
      </w:r>
      <w:r w:rsidR="005859C8" w:rsidRPr="00740353">
        <w:rPr>
          <w:i/>
        </w:rPr>
        <w:t xml:space="preserve"> osobní</w:t>
      </w:r>
      <w:r w:rsidR="00D70197" w:rsidRPr="00740353">
        <w:rPr>
          <w:i/>
        </w:rPr>
        <w:t xml:space="preserve"> kontakt,</w:t>
      </w:r>
      <w:r w:rsidR="00242C7C">
        <w:rPr>
          <w:i/>
        </w:rPr>
        <w:t xml:space="preserve"> a</w:t>
      </w:r>
      <w:r w:rsidR="00D70197" w:rsidRPr="00740353">
        <w:rPr>
          <w:i/>
        </w:rPr>
        <w:t xml:space="preserve"> pak se ledy hnuly“</w:t>
      </w:r>
      <w:r w:rsidR="00D70197" w:rsidRPr="00740353">
        <w:t xml:space="preserve"> vzpomíná Tomáš Wizovský, kastelán</w:t>
      </w:r>
      <w:r w:rsidR="00D70197">
        <w:t xml:space="preserve"> SHZ Bečov. </w:t>
      </w:r>
      <w:r w:rsidR="005859C8">
        <w:t xml:space="preserve">Dalším důležitým aktérem se pak stal </w:t>
      </w:r>
      <w:r w:rsidR="005859C8" w:rsidRPr="005859C8">
        <w:t xml:space="preserve">Ján </w:t>
      </w:r>
      <w:proofErr w:type="spellStart"/>
      <w:r w:rsidR="005859C8" w:rsidRPr="005859C8">
        <w:t>Kotúč</w:t>
      </w:r>
      <w:proofErr w:type="spellEnd"/>
      <w:r w:rsidR="000C6847">
        <w:t>,</w:t>
      </w:r>
      <w:r w:rsidR="005859C8">
        <w:t xml:space="preserve"> generální </w:t>
      </w:r>
      <w:proofErr w:type="spellStart"/>
      <w:r w:rsidR="005859C8">
        <w:t>manager</w:t>
      </w:r>
      <w:proofErr w:type="spellEnd"/>
      <w:r w:rsidR="005859C8">
        <w:t xml:space="preserve"> společnosti </w:t>
      </w:r>
      <w:proofErr w:type="spellStart"/>
      <w:r w:rsidR="005859C8" w:rsidRPr="005859C8">
        <w:t>Moët</w:t>
      </w:r>
      <w:proofErr w:type="spellEnd"/>
      <w:r w:rsidR="005859C8" w:rsidRPr="005859C8">
        <w:t xml:space="preserve"> </w:t>
      </w:r>
      <w:proofErr w:type="spellStart"/>
      <w:r w:rsidR="005859C8" w:rsidRPr="005859C8">
        <w:t>Hennessy</w:t>
      </w:r>
      <w:proofErr w:type="spellEnd"/>
      <w:r w:rsidR="005859C8" w:rsidRPr="005859C8">
        <w:t>,</w:t>
      </w:r>
      <w:r w:rsidR="00E3237F">
        <w:t xml:space="preserve"> </w:t>
      </w:r>
      <w:r w:rsidR="005859C8">
        <w:t>jenž</w:t>
      </w:r>
      <w:r w:rsidR="005859C8" w:rsidRPr="005859C8">
        <w:t xml:space="preserve"> poskytl </w:t>
      </w:r>
      <w:r w:rsidR="005859C8">
        <w:t xml:space="preserve">svoji osobní </w:t>
      </w:r>
      <w:r w:rsidR="005859C8" w:rsidRPr="005859C8">
        <w:t>záruku</w:t>
      </w:r>
      <w:r w:rsidR="005859C8">
        <w:t xml:space="preserve"> a t</w:t>
      </w:r>
      <w:r w:rsidR="000B79B0">
        <w:t>aké</w:t>
      </w:r>
      <w:r w:rsidR="000C6847">
        <w:t xml:space="preserve"> se</w:t>
      </w:r>
      <w:r w:rsidR="005859C8">
        <w:t xml:space="preserve"> osobně </w:t>
      </w:r>
      <w:r w:rsidR="005859C8" w:rsidRPr="00740353">
        <w:t xml:space="preserve">zúčastní celého aktu převozu </w:t>
      </w:r>
      <w:r w:rsidR="00D1345C" w:rsidRPr="00740353">
        <w:t xml:space="preserve">a záchrany stoletých vín. </w:t>
      </w:r>
    </w:p>
    <w:p w14:paraId="73E84ACC" w14:textId="7BE4016B" w:rsidR="00D70197" w:rsidRDefault="00D70197" w:rsidP="00C620AC">
      <w:pPr>
        <w:pStyle w:val="Normlnweb"/>
        <w:spacing w:before="0" w:beforeAutospacing="0" w:after="0" w:afterAutospacing="0"/>
        <w:jc w:val="both"/>
        <w:textAlignment w:val="baseline"/>
      </w:pPr>
      <w:r w:rsidRPr="00740353">
        <w:t xml:space="preserve">         Roční </w:t>
      </w:r>
      <w:r w:rsidR="00853C7A" w:rsidRPr="00740353">
        <w:t xml:space="preserve">intenzivní </w:t>
      </w:r>
      <w:r w:rsidRPr="00740353">
        <w:t>přípravy spočívající ve vyjednání a zpracování dvojjazyčných smluv, protokolů a garancí vyvrcholí v nejbližších dnech</w:t>
      </w:r>
      <w:r w:rsidR="004A50F9">
        <w:t>.</w:t>
      </w:r>
      <w:r w:rsidRPr="00740353">
        <w:t xml:space="preserve"> </w:t>
      </w:r>
      <w:r w:rsidR="004A50F9">
        <w:t>D</w:t>
      </w:r>
      <w:r w:rsidR="00D1345C" w:rsidRPr="00740353">
        <w:t xml:space="preserve">okonale zabezpečeným a </w:t>
      </w:r>
      <w:r w:rsidRPr="00740353">
        <w:t>utajovaným převozem lahví ve speciáln</w:t>
      </w:r>
      <w:r w:rsidR="00853C7A" w:rsidRPr="00740353">
        <w:t xml:space="preserve">ě na míru vyhotovených </w:t>
      </w:r>
      <w:r w:rsidRPr="00740353">
        <w:t>boxech z</w:t>
      </w:r>
      <w:r w:rsidR="007A3C7F" w:rsidRPr="00740353">
        <w:t xml:space="preserve"> českého </w:t>
      </w:r>
      <w:r w:rsidRPr="00740353">
        <w:t>Bečova</w:t>
      </w:r>
      <w:r w:rsidR="00853C7A" w:rsidRPr="00740353">
        <w:t xml:space="preserve"> nad Teplou </w:t>
      </w:r>
      <w:r w:rsidRPr="00740353">
        <w:t xml:space="preserve">do malé </w:t>
      </w:r>
      <w:r w:rsidR="007A3C7F" w:rsidRPr="00740353">
        <w:t xml:space="preserve">francouzské </w:t>
      </w:r>
      <w:r w:rsidRPr="00740353">
        <w:t>obc</w:t>
      </w:r>
      <w:r w:rsidR="00853C7A" w:rsidRPr="00740353">
        <w:t>e</w:t>
      </w:r>
      <w:r w:rsidRPr="00740353">
        <w:t xml:space="preserve"> </w:t>
      </w:r>
      <w:proofErr w:type="spellStart"/>
      <w:r w:rsidRPr="00740353">
        <w:t>Sauternes</w:t>
      </w:r>
      <w:proofErr w:type="spellEnd"/>
      <w:r w:rsidR="004A50F9">
        <w:t>,</w:t>
      </w:r>
      <w:r w:rsidRPr="00740353">
        <w:t> asi 30 km jihovýchodně od města Bordeaux</w:t>
      </w:r>
      <w:r w:rsidR="00853C7A" w:rsidRPr="00740353">
        <w:t xml:space="preserve">, kde sídlí vinařství </w:t>
      </w:r>
      <w:proofErr w:type="spellStart"/>
      <w:r w:rsidR="00853C7A" w:rsidRPr="00740353">
        <w:t>Château</w:t>
      </w:r>
      <w:proofErr w:type="spellEnd"/>
      <w:r w:rsidR="00853C7A" w:rsidRPr="00740353">
        <w:t xml:space="preserve"> </w:t>
      </w:r>
      <w:proofErr w:type="spellStart"/>
      <w:r w:rsidR="00853C7A" w:rsidRPr="00740353">
        <w:t>d'Yquem</w:t>
      </w:r>
      <w:proofErr w:type="spellEnd"/>
      <w:r w:rsidR="00853C7A" w:rsidRPr="00740353">
        <w:t xml:space="preserve">. </w:t>
      </w:r>
      <w:r w:rsidR="00853C7A" w:rsidRPr="00740353">
        <w:rPr>
          <w:i/>
        </w:rPr>
        <w:t xml:space="preserve">„Zde </w:t>
      </w:r>
      <w:r w:rsidR="00485369" w:rsidRPr="00740353">
        <w:rPr>
          <w:i/>
        </w:rPr>
        <w:t xml:space="preserve">v laboratoři </w:t>
      </w:r>
      <w:r w:rsidR="00853C7A" w:rsidRPr="00740353">
        <w:rPr>
          <w:i/>
        </w:rPr>
        <w:t>proběhne odborný zásah v</w:t>
      </w:r>
      <w:r w:rsidR="00485369" w:rsidRPr="00740353">
        <w:rPr>
          <w:i/>
        </w:rPr>
        <w:t> </w:t>
      </w:r>
      <w:r w:rsidR="00853C7A" w:rsidRPr="00740353">
        <w:rPr>
          <w:i/>
        </w:rPr>
        <w:t>podobě</w:t>
      </w:r>
      <w:r w:rsidR="00485369" w:rsidRPr="00740353">
        <w:rPr>
          <w:i/>
        </w:rPr>
        <w:t xml:space="preserve"> tří stupňového analytického protokolu, který zahrnuje </w:t>
      </w:r>
      <w:r w:rsidR="00771D54" w:rsidRPr="00740353">
        <w:rPr>
          <w:i/>
        </w:rPr>
        <w:t xml:space="preserve">nedestruktivní </w:t>
      </w:r>
      <w:r w:rsidR="00485369" w:rsidRPr="00740353">
        <w:rPr>
          <w:i/>
        </w:rPr>
        <w:t>ověření</w:t>
      </w:r>
      <w:r w:rsidR="004A50F9">
        <w:rPr>
          <w:i/>
        </w:rPr>
        <w:t xml:space="preserve"> s</w:t>
      </w:r>
      <w:r w:rsidR="00485369" w:rsidRPr="00740353">
        <w:rPr>
          <w:i/>
        </w:rPr>
        <w:t xml:space="preserve"> určení</w:t>
      </w:r>
      <w:r w:rsidR="004A50F9">
        <w:rPr>
          <w:i/>
        </w:rPr>
        <w:t>m</w:t>
      </w:r>
      <w:r w:rsidR="00485369" w:rsidRPr="00740353">
        <w:rPr>
          <w:i/>
        </w:rPr>
        <w:t xml:space="preserve"> datace vína</w:t>
      </w:r>
      <w:r w:rsidR="004A50F9">
        <w:rPr>
          <w:i/>
        </w:rPr>
        <w:t xml:space="preserve"> a</w:t>
      </w:r>
      <w:r w:rsidR="00485369" w:rsidRPr="00740353">
        <w:rPr>
          <w:i/>
        </w:rPr>
        <w:t xml:space="preserve"> pravděpodobně i přebalení </w:t>
      </w:r>
      <w:r w:rsidR="000C287D" w:rsidRPr="00740353">
        <w:rPr>
          <w:i/>
        </w:rPr>
        <w:t>vína včetně výměny korků</w:t>
      </w:r>
      <w:r w:rsidR="00853C7A" w:rsidRPr="00740353">
        <w:rPr>
          <w:i/>
        </w:rPr>
        <w:t>“</w:t>
      </w:r>
      <w:r w:rsidR="00853C7A" w:rsidRPr="00740353">
        <w:rPr>
          <w:color w:val="FF0000"/>
        </w:rPr>
        <w:t xml:space="preserve"> </w:t>
      </w:r>
      <w:r w:rsidR="00853C7A" w:rsidRPr="00740353">
        <w:t>říká Kateřina Nývltová ze správy sbírek SHZ Bečov.</w:t>
      </w:r>
      <w:r w:rsidR="00853C7A">
        <w:t xml:space="preserve"> </w:t>
      </w:r>
    </w:p>
    <w:p w14:paraId="0ABB9F8B" w14:textId="7FF42412" w:rsidR="006F2704" w:rsidRPr="00740353" w:rsidRDefault="00385B3C" w:rsidP="006F2704">
      <w:pPr>
        <w:pStyle w:val="Normlnweb"/>
        <w:jc w:val="both"/>
        <w:textAlignment w:val="baseline"/>
      </w:pPr>
      <w:r>
        <w:rPr>
          <w:color w:val="000000" w:themeColor="text1"/>
        </w:rPr>
        <w:t xml:space="preserve">Kolekce </w:t>
      </w:r>
      <w:r w:rsidR="00294866" w:rsidRPr="00385B3C">
        <w:rPr>
          <w:color w:val="000000" w:themeColor="text1"/>
        </w:rPr>
        <w:t>archivních vín byla vytvořena rodinou Beaufort-</w:t>
      </w:r>
      <w:proofErr w:type="spellStart"/>
      <w:r w:rsidR="00294866" w:rsidRPr="00385B3C">
        <w:rPr>
          <w:color w:val="000000" w:themeColor="text1"/>
        </w:rPr>
        <w:t>Spontin</w:t>
      </w:r>
      <w:proofErr w:type="spellEnd"/>
      <w:r w:rsidR="00294866" w:rsidRPr="00385B3C">
        <w:rPr>
          <w:color w:val="000000" w:themeColor="text1"/>
        </w:rPr>
        <w:t xml:space="preserve">, </w:t>
      </w:r>
      <w:r w:rsidR="00294866" w:rsidRPr="00740353">
        <w:rPr>
          <w:color w:val="000000" w:themeColor="text1"/>
        </w:rPr>
        <w:t xml:space="preserve">která vlastnila areál dnešního Státního hradu a zámku </w:t>
      </w:r>
      <w:r w:rsidR="00294866" w:rsidRPr="00740353">
        <w:t xml:space="preserve">Bečov </w:t>
      </w:r>
      <w:r w:rsidR="00E3237F" w:rsidRPr="00740353">
        <w:t xml:space="preserve">nad Teplou </w:t>
      </w:r>
      <w:r w:rsidR="00294866" w:rsidRPr="00740353">
        <w:t>v </w:t>
      </w:r>
      <w:r w:rsidR="00294866" w:rsidRPr="00740353">
        <w:rPr>
          <w:color w:val="000000" w:themeColor="text1"/>
        </w:rPr>
        <w:t>letech 18</w:t>
      </w:r>
      <w:r w:rsidR="00E3237F" w:rsidRPr="00740353">
        <w:rPr>
          <w:color w:val="000000" w:themeColor="text1"/>
        </w:rPr>
        <w:t>13</w:t>
      </w:r>
      <w:r w:rsidR="00294866" w:rsidRPr="00740353">
        <w:rPr>
          <w:color w:val="000000" w:themeColor="text1"/>
        </w:rPr>
        <w:t>–1945. Sbírka byla tvořena pravděpodobně v době před</w:t>
      </w:r>
      <w:r w:rsidR="00E3237F" w:rsidRPr="00740353">
        <w:rPr>
          <w:color w:val="000000" w:themeColor="text1"/>
        </w:rPr>
        <w:t xml:space="preserve"> I.</w:t>
      </w:r>
      <w:r w:rsidR="00294866" w:rsidRPr="00740353">
        <w:rPr>
          <w:color w:val="000000" w:themeColor="text1"/>
        </w:rPr>
        <w:t xml:space="preserve"> světovou válkou, ovšem nikoli s ambicí vytvoření investice k budoucímu prodeji, ale jako vína určená po jisté době ke stolování. Hodnotu sbírky pro její majitele z rodu Beaufort-</w:t>
      </w:r>
      <w:proofErr w:type="spellStart"/>
      <w:r w:rsidR="00294866" w:rsidRPr="00740353">
        <w:rPr>
          <w:color w:val="000000" w:themeColor="text1"/>
        </w:rPr>
        <w:t>Spontin</w:t>
      </w:r>
      <w:proofErr w:type="spellEnd"/>
      <w:r w:rsidR="00294866" w:rsidRPr="00740353">
        <w:rPr>
          <w:color w:val="000000" w:themeColor="text1"/>
        </w:rPr>
        <w:t xml:space="preserve"> dokazuje, že na konci II</w:t>
      </w:r>
      <w:r w:rsidR="00294866" w:rsidRPr="00385B3C">
        <w:rPr>
          <w:color w:val="000000" w:themeColor="text1"/>
        </w:rPr>
        <w:t>. světové války kolekci 133 vín ukryli spolu s významnou románskou památkou</w:t>
      </w:r>
      <w:r w:rsidR="004A50F9">
        <w:rPr>
          <w:color w:val="000000" w:themeColor="text1"/>
        </w:rPr>
        <w:t>,</w:t>
      </w:r>
      <w:r w:rsidR="00294866" w:rsidRPr="00385B3C">
        <w:rPr>
          <w:color w:val="000000" w:themeColor="text1"/>
        </w:rPr>
        <w:t xml:space="preserve"> relikviářem sv. Maura. </w:t>
      </w:r>
      <w:r>
        <w:rPr>
          <w:color w:val="000000" w:themeColor="text1"/>
        </w:rPr>
        <w:t xml:space="preserve">Šlechtická </w:t>
      </w:r>
      <w:r>
        <w:rPr>
          <w:color w:val="000000" w:themeColor="text1"/>
        </w:rPr>
        <w:lastRenderedPageBreak/>
        <w:t>r</w:t>
      </w:r>
      <w:r w:rsidR="00294866" w:rsidRPr="00385B3C">
        <w:rPr>
          <w:color w:val="000000" w:themeColor="text1"/>
        </w:rPr>
        <w:t xml:space="preserve">odina </w:t>
      </w:r>
      <w:r>
        <w:rPr>
          <w:color w:val="000000" w:themeColor="text1"/>
        </w:rPr>
        <w:t>p</w:t>
      </w:r>
      <w:r w:rsidR="00294866" w:rsidRPr="00385B3C">
        <w:rPr>
          <w:color w:val="000000" w:themeColor="text1"/>
        </w:rPr>
        <w:t>ředměty ukrýval</w:t>
      </w:r>
      <w:r>
        <w:rPr>
          <w:color w:val="000000" w:themeColor="text1"/>
        </w:rPr>
        <w:t>a</w:t>
      </w:r>
      <w:r w:rsidR="00294866" w:rsidRPr="00385B3C">
        <w:rPr>
          <w:color w:val="000000" w:themeColor="text1"/>
        </w:rPr>
        <w:t xml:space="preserve"> pravděpodobně s představou, že se pro ně budou moci po několika letech vrátit. Vzhledem k politické situaci v Československu v druhé polovině 20. století </w:t>
      </w:r>
      <w:r w:rsidR="00294866" w:rsidRPr="00740353">
        <w:rPr>
          <w:color w:val="000000" w:themeColor="text1"/>
        </w:rPr>
        <w:t>však</w:t>
      </w:r>
      <w:r w:rsidR="000C287D" w:rsidRPr="00740353">
        <w:rPr>
          <w:color w:val="000000" w:themeColor="text1"/>
        </w:rPr>
        <w:t xml:space="preserve"> tato sbírka</w:t>
      </w:r>
      <w:r w:rsidR="006D57D8" w:rsidRPr="00740353">
        <w:rPr>
          <w:color w:val="000000" w:themeColor="text1"/>
        </w:rPr>
        <w:t xml:space="preserve"> </w:t>
      </w:r>
      <w:r w:rsidR="00C620AC" w:rsidRPr="00740353">
        <w:rPr>
          <w:color w:val="000000" w:themeColor="text1"/>
        </w:rPr>
        <w:t>spatřil</w:t>
      </w:r>
      <w:r w:rsidR="006D57D8" w:rsidRPr="00740353">
        <w:rPr>
          <w:color w:val="000000" w:themeColor="text1"/>
        </w:rPr>
        <w:t>a</w:t>
      </w:r>
      <w:r w:rsidR="00C620AC" w:rsidRPr="00740353">
        <w:rPr>
          <w:color w:val="000000" w:themeColor="text1"/>
        </w:rPr>
        <w:t xml:space="preserve"> světlo světa </w:t>
      </w:r>
      <w:r w:rsidR="00294866" w:rsidRPr="00740353">
        <w:rPr>
          <w:color w:val="000000" w:themeColor="text1"/>
        </w:rPr>
        <w:t>spol</w:t>
      </w:r>
      <w:r w:rsidR="004A50F9">
        <w:rPr>
          <w:color w:val="000000" w:themeColor="text1"/>
        </w:rPr>
        <w:t>ečně</w:t>
      </w:r>
      <w:r w:rsidR="00294866" w:rsidRPr="00740353">
        <w:rPr>
          <w:color w:val="000000" w:themeColor="text1"/>
        </w:rPr>
        <w:t xml:space="preserve"> s relikviářem sv. Maura </w:t>
      </w:r>
      <w:r w:rsidR="00C620AC" w:rsidRPr="00740353">
        <w:rPr>
          <w:color w:val="000000" w:themeColor="text1"/>
        </w:rPr>
        <w:t xml:space="preserve">až </w:t>
      </w:r>
      <w:r w:rsidR="00294866" w:rsidRPr="00740353">
        <w:rPr>
          <w:color w:val="000000" w:themeColor="text1"/>
        </w:rPr>
        <w:t>v</w:t>
      </w:r>
      <w:r w:rsidR="00C620AC" w:rsidRPr="00740353">
        <w:rPr>
          <w:color w:val="000000" w:themeColor="text1"/>
        </w:rPr>
        <w:t xml:space="preserve"> osmdesátých letech minulého století.  </w:t>
      </w:r>
      <w:r w:rsidR="00294866" w:rsidRPr="00740353">
        <w:rPr>
          <w:color w:val="000000" w:themeColor="text1"/>
        </w:rPr>
        <w:t>Od té doby byly</w:t>
      </w:r>
      <w:r w:rsidR="000C287D" w:rsidRPr="00740353">
        <w:rPr>
          <w:color w:val="000000" w:themeColor="text1"/>
        </w:rPr>
        <w:t xml:space="preserve"> láhve</w:t>
      </w:r>
      <w:r w:rsidR="00294866" w:rsidRPr="00740353">
        <w:rPr>
          <w:color w:val="000000" w:themeColor="text1"/>
        </w:rPr>
        <w:t xml:space="preserve"> uloženy v areálu </w:t>
      </w:r>
      <w:r w:rsidR="004A50F9">
        <w:rPr>
          <w:color w:val="000000" w:themeColor="text1"/>
        </w:rPr>
        <w:t>S</w:t>
      </w:r>
      <w:r w:rsidR="00294866" w:rsidRPr="00740353">
        <w:rPr>
          <w:color w:val="000000" w:themeColor="text1"/>
        </w:rPr>
        <w:t>tátního hradu a zámku Bečov a byla prováděna početní kontrola jejich stavu. Po vybudování depozitáře v</w:t>
      </w:r>
      <w:r w:rsidR="002758E9">
        <w:rPr>
          <w:color w:val="000000" w:themeColor="text1"/>
        </w:rPr>
        <w:t> </w:t>
      </w:r>
      <w:r w:rsidR="00294866" w:rsidRPr="00740353">
        <w:rPr>
          <w:color w:val="000000" w:themeColor="text1"/>
        </w:rPr>
        <w:t>roce</w:t>
      </w:r>
      <w:r w:rsidR="002758E9">
        <w:rPr>
          <w:color w:val="000000" w:themeColor="text1"/>
        </w:rPr>
        <w:t xml:space="preserve"> </w:t>
      </w:r>
      <w:r w:rsidR="00294866" w:rsidRPr="00740353">
        <w:rPr>
          <w:color w:val="000000" w:themeColor="text1"/>
        </w:rPr>
        <w:t>2009 byly přesunuty do více vyhovujících prostor ve</w:t>
      </w:r>
      <w:r w:rsidR="00471F24" w:rsidRPr="00740353">
        <w:rPr>
          <w:color w:val="000000" w:themeColor="text1"/>
        </w:rPr>
        <w:t xml:space="preserve"> sklepním depozitáři</w:t>
      </w:r>
      <w:r w:rsidR="004A50F9">
        <w:rPr>
          <w:color w:val="000000" w:themeColor="text1"/>
        </w:rPr>
        <w:t>.</w:t>
      </w:r>
      <w:r w:rsidR="00294866" w:rsidRPr="00740353">
        <w:rPr>
          <w:color w:val="000000" w:themeColor="text1"/>
        </w:rPr>
        <w:t xml:space="preserve"> V roce 2011 došlo k nálezu dalších tří lahví, které byly objeveny při archeologickém průzkumu na parkánech hradu Bečov, </w:t>
      </w:r>
      <w:r w:rsidR="004A50F9">
        <w:rPr>
          <w:color w:val="000000" w:themeColor="text1"/>
        </w:rPr>
        <w:t xml:space="preserve">kde byly </w:t>
      </w:r>
      <w:r w:rsidR="00294866" w:rsidRPr="00740353">
        <w:rPr>
          <w:color w:val="000000" w:themeColor="text1"/>
        </w:rPr>
        <w:t>pravděpodobně ukryty něk</w:t>
      </w:r>
      <w:r w:rsidR="000B79B0">
        <w:rPr>
          <w:color w:val="000000" w:themeColor="text1"/>
        </w:rPr>
        <w:t>ter</w:t>
      </w:r>
      <w:r w:rsidR="00294866" w:rsidRPr="00740353">
        <w:rPr>
          <w:color w:val="000000" w:themeColor="text1"/>
        </w:rPr>
        <w:t>ým ze sloužících rodiny Beaufort-</w:t>
      </w:r>
      <w:proofErr w:type="spellStart"/>
      <w:r w:rsidR="00294866" w:rsidRPr="00740353">
        <w:rPr>
          <w:color w:val="000000" w:themeColor="text1"/>
        </w:rPr>
        <w:t>Spontin</w:t>
      </w:r>
      <w:proofErr w:type="spellEnd"/>
      <w:r w:rsidR="004A50F9">
        <w:rPr>
          <w:color w:val="000000" w:themeColor="text1"/>
        </w:rPr>
        <w:t>,</w:t>
      </w:r>
      <w:r w:rsidR="00294866" w:rsidRPr="00740353">
        <w:rPr>
          <w:color w:val="000000" w:themeColor="text1"/>
        </w:rPr>
        <w:t xml:space="preserve"> rovněž v období II. světové války. Již v roce 2011 proběhly první kontakty s Vysokou školou chemicko-technologickou, která by </w:t>
      </w:r>
      <w:r w:rsidR="002758E9">
        <w:rPr>
          <w:color w:val="000000" w:themeColor="text1"/>
        </w:rPr>
        <w:t>případně</w:t>
      </w:r>
      <w:r w:rsidR="00294866" w:rsidRPr="00740353">
        <w:rPr>
          <w:color w:val="000000" w:themeColor="text1"/>
        </w:rPr>
        <w:t xml:space="preserve"> mohla provést odborné expertízy vín, nicméně jednalo by se o výzkum destruktivní, proto byl proces pozastaven. V roce 2014 byl ve spolupráci s televizí Prima podniknut první orientační průzkum vín </w:t>
      </w:r>
      <w:r w:rsidR="00830A3F">
        <w:rPr>
          <w:color w:val="000000" w:themeColor="text1"/>
        </w:rPr>
        <w:t>pod</w:t>
      </w:r>
      <w:r w:rsidR="00294866" w:rsidRPr="00740353">
        <w:rPr>
          <w:color w:val="000000" w:themeColor="text1"/>
        </w:rPr>
        <w:t xml:space="preserve"> vedení</w:t>
      </w:r>
      <w:r w:rsidR="00830A3F">
        <w:rPr>
          <w:color w:val="000000" w:themeColor="text1"/>
        </w:rPr>
        <w:t>m</w:t>
      </w:r>
      <w:r w:rsidR="00294866" w:rsidRPr="00740353">
        <w:rPr>
          <w:color w:val="000000" w:themeColor="text1"/>
        </w:rPr>
        <w:t xml:space="preserve"> renomovaného </w:t>
      </w:r>
      <w:proofErr w:type="spellStart"/>
      <w:r w:rsidR="00294866" w:rsidRPr="00740353">
        <w:rPr>
          <w:color w:val="000000" w:themeColor="text1"/>
        </w:rPr>
        <w:t>sommeli</w:t>
      </w:r>
      <w:r w:rsidR="00771D54" w:rsidRPr="00740353">
        <w:rPr>
          <w:color w:val="000000" w:themeColor="text1"/>
        </w:rPr>
        <w:t>é</w:t>
      </w:r>
      <w:r w:rsidR="00294866" w:rsidRPr="00740353">
        <w:rPr>
          <w:color w:val="000000" w:themeColor="text1"/>
        </w:rPr>
        <w:t>ra</w:t>
      </w:r>
      <w:proofErr w:type="spellEnd"/>
      <w:r w:rsidR="00294866" w:rsidRPr="00740353">
        <w:rPr>
          <w:color w:val="000000" w:themeColor="text1"/>
        </w:rPr>
        <w:t xml:space="preserve"> pana Jakuba Přibyla</w:t>
      </w:r>
      <w:r w:rsidR="00740353" w:rsidRPr="00740353">
        <w:rPr>
          <w:color w:val="000000" w:themeColor="text1"/>
        </w:rPr>
        <w:t xml:space="preserve"> </w:t>
      </w:r>
      <w:r w:rsidR="001915AF" w:rsidRPr="00740353">
        <w:rPr>
          <w:color w:val="000000" w:themeColor="text1"/>
        </w:rPr>
        <w:t xml:space="preserve">a </w:t>
      </w:r>
      <w:r w:rsidR="00740353" w:rsidRPr="00740353">
        <w:rPr>
          <w:color w:val="000000" w:themeColor="text1"/>
        </w:rPr>
        <w:t xml:space="preserve">soudního </w:t>
      </w:r>
      <w:r w:rsidR="001915AF" w:rsidRPr="00740353">
        <w:rPr>
          <w:color w:val="000000" w:themeColor="text1"/>
        </w:rPr>
        <w:t>znalc</w:t>
      </w:r>
      <w:r w:rsidR="00740353" w:rsidRPr="00740353">
        <w:rPr>
          <w:color w:val="000000" w:themeColor="text1"/>
        </w:rPr>
        <w:t>e</w:t>
      </w:r>
      <w:r w:rsidR="001915AF" w:rsidRPr="00740353">
        <w:rPr>
          <w:color w:val="000000" w:themeColor="text1"/>
        </w:rPr>
        <w:t xml:space="preserve"> Ivo Dvořák</w:t>
      </w:r>
      <w:r w:rsidR="00740353" w:rsidRPr="00740353">
        <w:rPr>
          <w:color w:val="000000" w:themeColor="text1"/>
        </w:rPr>
        <w:t>a</w:t>
      </w:r>
      <w:r w:rsidR="004A50F9">
        <w:rPr>
          <w:color w:val="000000" w:themeColor="text1"/>
        </w:rPr>
        <w:t>, který</w:t>
      </w:r>
      <w:r w:rsidR="00294866" w:rsidRPr="001915AF">
        <w:rPr>
          <w:color w:val="000000" w:themeColor="text1"/>
        </w:rPr>
        <w:t xml:space="preserve"> jednotlivá vína a </w:t>
      </w:r>
      <w:r w:rsidR="004A50F9">
        <w:rPr>
          <w:color w:val="000000" w:themeColor="text1"/>
        </w:rPr>
        <w:t xml:space="preserve">celou </w:t>
      </w:r>
      <w:r w:rsidR="00294866" w:rsidRPr="001915AF">
        <w:rPr>
          <w:color w:val="000000" w:themeColor="text1"/>
        </w:rPr>
        <w:t>sbírku</w:t>
      </w:r>
      <w:r w:rsidR="004A50F9">
        <w:rPr>
          <w:color w:val="000000" w:themeColor="text1"/>
        </w:rPr>
        <w:t xml:space="preserve"> </w:t>
      </w:r>
      <w:r w:rsidR="00294866" w:rsidRPr="001915AF">
        <w:rPr>
          <w:color w:val="000000" w:themeColor="text1"/>
        </w:rPr>
        <w:t>orientačně ocenil.</w:t>
      </w:r>
      <w:r w:rsidR="00294866" w:rsidRPr="00C620AC">
        <w:rPr>
          <w:color w:val="000000" w:themeColor="text1"/>
        </w:rPr>
        <w:t> </w:t>
      </w:r>
      <w:r w:rsidR="00C620AC">
        <w:rPr>
          <w:color w:val="000000" w:themeColor="text1"/>
        </w:rPr>
        <w:t xml:space="preserve"> Dne </w:t>
      </w:r>
      <w:r w:rsidR="00294866" w:rsidRPr="00C620AC">
        <w:rPr>
          <w:color w:val="000000" w:themeColor="text1"/>
        </w:rPr>
        <w:t>22. května 2016 proběhlo odborné posouzení sou</w:t>
      </w:r>
      <w:r w:rsidR="00C620AC">
        <w:rPr>
          <w:color w:val="000000" w:themeColor="text1"/>
        </w:rPr>
        <w:t>dobého</w:t>
      </w:r>
      <w:r w:rsidR="00294866" w:rsidRPr="00C620AC">
        <w:rPr>
          <w:color w:val="000000" w:themeColor="text1"/>
        </w:rPr>
        <w:t xml:space="preserve"> stavu a kvality vín. Pomocí speciální technologie </w:t>
      </w:r>
      <w:proofErr w:type="spellStart"/>
      <w:r w:rsidR="00294866" w:rsidRPr="00C620AC">
        <w:rPr>
          <w:color w:val="000000" w:themeColor="text1"/>
        </w:rPr>
        <w:fldChar w:fldCharType="begin"/>
      </w:r>
      <w:r w:rsidR="00294866" w:rsidRPr="00C620AC">
        <w:rPr>
          <w:color w:val="000000" w:themeColor="text1"/>
        </w:rPr>
        <w:instrText xml:space="preserve"> HYPERLINK "https://www.youtube.com/watch?v=sLWLgmjrbv4" </w:instrText>
      </w:r>
      <w:r w:rsidR="00294866" w:rsidRPr="00C620AC">
        <w:rPr>
          <w:color w:val="000000" w:themeColor="text1"/>
        </w:rPr>
        <w:fldChar w:fldCharType="separate"/>
      </w:r>
      <w:r w:rsidR="00294866" w:rsidRPr="00C620AC">
        <w:rPr>
          <w:color w:val="000000" w:themeColor="text1"/>
        </w:rPr>
        <w:t>Coravin</w:t>
      </w:r>
      <w:proofErr w:type="spellEnd"/>
      <w:r w:rsidR="00294866" w:rsidRPr="00C620AC">
        <w:rPr>
          <w:color w:val="000000" w:themeColor="text1"/>
        </w:rPr>
        <w:fldChar w:fldCharType="end"/>
      </w:r>
      <w:r w:rsidR="00294866" w:rsidRPr="00C620AC">
        <w:rPr>
          <w:color w:val="000000" w:themeColor="text1"/>
        </w:rPr>
        <w:t xml:space="preserve"> bylo z lahví, bez nutnosti </w:t>
      </w:r>
      <w:r w:rsidR="002758E9">
        <w:rPr>
          <w:color w:val="000000" w:themeColor="text1"/>
        </w:rPr>
        <w:t xml:space="preserve">jejich </w:t>
      </w:r>
      <w:r w:rsidR="00294866" w:rsidRPr="00C620AC">
        <w:rPr>
          <w:color w:val="000000" w:themeColor="text1"/>
        </w:rPr>
        <w:t>odkorkování</w:t>
      </w:r>
      <w:r w:rsidR="004A50F9">
        <w:rPr>
          <w:color w:val="000000" w:themeColor="text1"/>
        </w:rPr>
        <w:t>,</w:t>
      </w:r>
      <w:r w:rsidR="00294866" w:rsidRPr="00C620AC">
        <w:rPr>
          <w:color w:val="000000" w:themeColor="text1"/>
        </w:rPr>
        <w:t xml:space="preserve"> </w:t>
      </w:r>
      <w:r w:rsidR="004D5AF6">
        <w:rPr>
          <w:color w:val="000000" w:themeColor="text1"/>
        </w:rPr>
        <w:t>čímž b</w:t>
      </w:r>
      <w:r w:rsidR="002758E9">
        <w:rPr>
          <w:color w:val="000000" w:themeColor="text1"/>
        </w:rPr>
        <w:t>y došlo ke</w:t>
      </w:r>
      <w:r w:rsidR="00294866" w:rsidRPr="00C620AC">
        <w:rPr>
          <w:color w:val="000000" w:themeColor="text1"/>
        </w:rPr>
        <w:t xml:space="preserve"> znehodnocení obsahu následnou oxidací, odebráno malé množství vína, </w:t>
      </w:r>
      <w:r w:rsidR="00294866" w:rsidRPr="00740353">
        <w:rPr>
          <w:color w:val="000000" w:themeColor="text1"/>
        </w:rPr>
        <w:t xml:space="preserve">které poté </w:t>
      </w:r>
      <w:proofErr w:type="spellStart"/>
      <w:r w:rsidR="00294866" w:rsidRPr="00740353">
        <w:rPr>
          <w:color w:val="000000" w:themeColor="text1"/>
        </w:rPr>
        <w:t>přechutnala</w:t>
      </w:r>
      <w:proofErr w:type="spellEnd"/>
      <w:r w:rsidR="00294866" w:rsidRPr="00740353">
        <w:rPr>
          <w:color w:val="000000" w:themeColor="text1"/>
        </w:rPr>
        <w:t xml:space="preserve"> odborná komise složená z Jakuba Přibyla, držitele titulu </w:t>
      </w:r>
      <w:proofErr w:type="spellStart"/>
      <w:r w:rsidR="00294866" w:rsidRPr="00740353">
        <w:rPr>
          <w:color w:val="000000" w:themeColor="text1"/>
        </w:rPr>
        <w:t>Court</w:t>
      </w:r>
      <w:proofErr w:type="spellEnd"/>
      <w:r w:rsidR="00294866" w:rsidRPr="00740353">
        <w:rPr>
          <w:color w:val="000000" w:themeColor="text1"/>
        </w:rPr>
        <w:t xml:space="preserve"> </w:t>
      </w:r>
      <w:proofErr w:type="spellStart"/>
      <w:r w:rsidR="00294866" w:rsidRPr="00740353">
        <w:rPr>
          <w:color w:val="000000" w:themeColor="text1"/>
        </w:rPr>
        <w:t>of</w:t>
      </w:r>
      <w:proofErr w:type="spellEnd"/>
      <w:r w:rsidR="00294866" w:rsidRPr="00740353">
        <w:rPr>
          <w:color w:val="000000" w:themeColor="text1"/>
        </w:rPr>
        <w:t xml:space="preserve"> Master </w:t>
      </w:r>
      <w:proofErr w:type="spellStart"/>
      <w:r w:rsidR="00294866" w:rsidRPr="00740353">
        <w:rPr>
          <w:color w:val="000000" w:themeColor="text1"/>
        </w:rPr>
        <w:t>Sommeliers</w:t>
      </w:r>
      <w:proofErr w:type="spellEnd"/>
      <w:r w:rsidR="001915AF" w:rsidRPr="00740353">
        <w:rPr>
          <w:color w:val="000000" w:themeColor="text1"/>
        </w:rPr>
        <w:t>:</w:t>
      </w:r>
      <w:r w:rsidR="00294866" w:rsidRPr="00740353">
        <w:rPr>
          <w:color w:val="000000" w:themeColor="text1"/>
        </w:rPr>
        <w:t xml:space="preserve"> </w:t>
      </w:r>
      <w:proofErr w:type="spellStart"/>
      <w:r w:rsidR="00294866" w:rsidRPr="00740353">
        <w:rPr>
          <w:color w:val="000000" w:themeColor="text1"/>
        </w:rPr>
        <w:t>Advanced</w:t>
      </w:r>
      <w:proofErr w:type="spellEnd"/>
      <w:r w:rsidR="00294866" w:rsidRPr="00740353">
        <w:rPr>
          <w:color w:val="000000" w:themeColor="text1"/>
        </w:rPr>
        <w:t xml:space="preserve"> </w:t>
      </w:r>
      <w:proofErr w:type="spellStart"/>
      <w:r w:rsidR="00294866" w:rsidRPr="00740353">
        <w:rPr>
          <w:color w:val="000000" w:themeColor="text1"/>
        </w:rPr>
        <w:t>Sommelier</w:t>
      </w:r>
      <w:proofErr w:type="spellEnd"/>
      <w:r w:rsidR="00294866" w:rsidRPr="00740353">
        <w:rPr>
          <w:color w:val="000000" w:themeColor="text1"/>
        </w:rPr>
        <w:t xml:space="preserve">, Andrease </w:t>
      </w:r>
      <w:proofErr w:type="spellStart"/>
      <w:r w:rsidR="00294866" w:rsidRPr="00740353">
        <w:rPr>
          <w:color w:val="000000" w:themeColor="text1"/>
        </w:rPr>
        <w:t>Wickhoffa</w:t>
      </w:r>
      <w:proofErr w:type="spellEnd"/>
      <w:r w:rsidR="00294866" w:rsidRPr="00740353">
        <w:rPr>
          <w:color w:val="000000" w:themeColor="text1"/>
        </w:rPr>
        <w:t>, držitel</w:t>
      </w:r>
      <w:r w:rsidR="001915AF" w:rsidRPr="00740353">
        <w:rPr>
          <w:color w:val="000000" w:themeColor="text1"/>
        </w:rPr>
        <w:t>e</w:t>
      </w:r>
      <w:r w:rsidR="00294866" w:rsidRPr="00740353">
        <w:rPr>
          <w:color w:val="000000" w:themeColor="text1"/>
        </w:rPr>
        <w:t xml:space="preserve"> titulu Master </w:t>
      </w:r>
      <w:proofErr w:type="spellStart"/>
      <w:r w:rsidR="00294866" w:rsidRPr="00740353">
        <w:rPr>
          <w:color w:val="000000" w:themeColor="text1"/>
        </w:rPr>
        <w:t>of</w:t>
      </w:r>
      <w:proofErr w:type="spellEnd"/>
      <w:r w:rsidR="00294866" w:rsidRPr="00740353">
        <w:rPr>
          <w:color w:val="000000" w:themeColor="text1"/>
        </w:rPr>
        <w:t xml:space="preserve"> </w:t>
      </w:r>
      <w:proofErr w:type="spellStart"/>
      <w:r w:rsidR="00294866" w:rsidRPr="00740353">
        <w:rPr>
          <w:color w:val="000000" w:themeColor="text1"/>
        </w:rPr>
        <w:t>Wine</w:t>
      </w:r>
      <w:proofErr w:type="spellEnd"/>
      <w:r w:rsidR="00294866" w:rsidRPr="00740353">
        <w:rPr>
          <w:color w:val="000000" w:themeColor="text1"/>
        </w:rPr>
        <w:t xml:space="preserve"> a </w:t>
      </w:r>
      <w:proofErr w:type="spellStart"/>
      <w:r w:rsidR="00294866" w:rsidRPr="00740353">
        <w:rPr>
          <w:color w:val="000000" w:themeColor="text1"/>
        </w:rPr>
        <w:t>Grega</w:t>
      </w:r>
      <w:proofErr w:type="spellEnd"/>
      <w:r w:rsidR="00294866" w:rsidRPr="00740353">
        <w:rPr>
          <w:color w:val="000000" w:themeColor="text1"/>
        </w:rPr>
        <w:t xml:space="preserve"> </w:t>
      </w:r>
      <w:proofErr w:type="spellStart"/>
      <w:r w:rsidR="00294866" w:rsidRPr="00740353">
        <w:rPr>
          <w:color w:val="000000" w:themeColor="text1"/>
        </w:rPr>
        <w:t>Lambrechta</w:t>
      </w:r>
      <w:proofErr w:type="spellEnd"/>
      <w:r w:rsidR="00294866" w:rsidRPr="00740353">
        <w:rPr>
          <w:color w:val="000000" w:themeColor="text1"/>
        </w:rPr>
        <w:t xml:space="preserve">, vynálezce technologie </w:t>
      </w:r>
      <w:proofErr w:type="spellStart"/>
      <w:r w:rsidR="00294866" w:rsidRPr="00740353">
        <w:rPr>
          <w:color w:val="000000" w:themeColor="text1"/>
        </w:rPr>
        <w:t>Coravin</w:t>
      </w:r>
      <w:proofErr w:type="spellEnd"/>
      <w:r w:rsidR="004D5AF6">
        <w:rPr>
          <w:color w:val="000000" w:themeColor="text1"/>
        </w:rPr>
        <w:t>.</w:t>
      </w:r>
      <w:r w:rsidR="001915AF" w:rsidRPr="00740353">
        <w:rPr>
          <w:color w:val="000000" w:themeColor="text1"/>
        </w:rPr>
        <w:t xml:space="preserve"> </w:t>
      </w:r>
      <w:r w:rsidR="00294866" w:rsidRPr="00740353">
        <w:rPr>
          <w:color w:val="000000" w:themeColor="text1"/>
        </w:rPr>
        <w:t>Během posouzení porota ochutnala</w:t>
      </w:r>
      <w:r w:rsidR="00294866" w:rsidRPr="00C620AC">
        <w:rPr>
          <w:color w:val="000000" w:themeColor="text1"/>
        </w:rPr>
        <w:t xml:space="preserve"> celkem třináct vzorků. Kromě jednoho vzorku, který byl označen jako "mrtvý", byla všechna vína "živá" tzn. pitelná, přičemž za absolutní špičku bylo označeno víno </w:t>
      </w:r>
      <w:proofErr w:type="spellStart"/>
      <w:r w:rsidR="00294866" w:rsidRPr="00C620AC">
        <w:rPr>
          <w:color w:val="000000" w:themeColor="text1"/>
        </w:rPr>
        <w:t>Château</w:t>
      </w:r>
      <w:proofErr w:type="spellEnd"/>
      <w:r w:rsidR="00294866" w:rsidRPr="00C620AC">
        <w:rPr>
          <w:color w:val="000000" w:themeColor="text1"/>
        </w:rPr>
        <w:t xml:space="preserve"> </w:t>
      </w:r>
      <w:proofErr w:type="spellStart"/>
      <w:r w:rsidR="00294866" w:rsidRPr="00C620AC">
        <w:rPr>
          <w:color w:val="000000" w:themeColor="text1"/>
        </w:rPr>
        <w:t>d'Yquem</w:t>
      </w:r>
      <w:proofErr w:type="spellEnd"/>
      <w:r w:rsidR="00294866" w:rsidRPr="00C620AC">
        <w:rPr>
          <w:color w:val="000000" w:themeColor="text1"/>
        </w:rPr>
        <w:t xml:space="preserve"> z roku 1896. Průzkum ukázal, že je většina vín v naprosto skvělé kondici. </w:t>
      </w:r>
      <w:r w:rsidR="00C620AC">
        <w:rPr>
          <w:color w:val="000000" w:themeColor="text1"/>
        </w:rPr>
        <w:t xml:space="preserve"> </w:t>
      </w:r>
      <w:r w:rsidR="00294866" w:rsidRPr="00C620AC">
        <w:rPr>
          <w:color w:val="000000" w:themeColor="text1"/>
        </w:rPr>
        <w:t xml:space="preserve">Odborné </w:t>
      </w:r>
      <w:proofErr w:type="spellStart"/>
      <w:r w:rsidR="00294866" w:rsidRPr="00C620AC">
        <w:rPr>
          <w:color w:val="000000" w:themeColor="text1"/>
        </w:rPr>
        <w:t>přechutnání</w:t>
      </w:r>
      <w:proofErr w:type="spellEnd"/>
      <w:r w:rsidR="00C620AC">
        <w:rPr>
          <w:color w:val="000000" w:themeColor="text1"/>
        </w:rPr>
        <w:t xml:space="preserve"> </w:t>
      </w:r>
      <w:r w:rsidR="000C6847">
        <w:rPr>
          <w:color w:val="000000" w:themeColor="text1"/>
        </w:rPr>
        <w:t>a</w:t>
      </w:r>
      <w:r w:rsidR="00C620AC">
        <w:rPr>
          <w:color w:val="000000" w:themeColor="text1"/>
        </w:rPr>
        <w:t xml:space="preserve"> </w:t>
      </w:r>
      <w:r w:rsidR="00C620AC" w:rsidRPr="00740353">
        <w:rPr>
          <w:color w:val="000000" w:themeColor="text1"/>
        </w:rPr>
        <w:t xml:space="preserve">ohodnocení </w:t>
      </w:r>
      <w:r w:rsidR="00294866" w:rsidRPr="00740353">
        <w:rPr>
          <w:color w:val="000000" w:themeColor="text1"/>
        </w:rPr>
        <w:t>vín zorganizoval Národní památkový ústav ve spolupráci se společností</w:t>
      </w:r>
      <w:r w:rsidR="001915AF" w:rsidRPr="00740353">
        <w:rPr>
          <w:color w:val="000000" w:themeColor="text1"/>
        </w:rPr>
        <w:t xml:space="preserve"> </w:t>
      </w:r>
      <w:proofErr w:type="spellStart"/>
      <w:r w:rsidR="00294866" w:rsidRPr="00740353">
        <w:rPr>
          <w:color w:val="000000" w:themeColor="text1"/>
        </w:rPr>
        <w:t>VinoVinoVino</w:t>
      </w:r>
      <w:proofErr w:type="spellEnd"/>
      <w:r w:rsidR="00294866" w:rsidRPr="00740353">
        <w:rPr>
          <w:color w:val="000000" w:themeColor="text1"/>
        </w:rPr>
        <w:t>.</w:t>
      </w:r>
      <w:r w:rsidR="00C620AC" w:rsidRPr="00740353">
        <w:rPr>
          <w:color w:val="000000" w:themeColor="text1"/>
        </w:rPr>
        <w:t xml:space="preserve"> Na základě soudně znaleck</w:t>
      </w:r>
      <w:r w:rsidR="006F2704" w:rsidRPr="00740353">
        <w:rPr>
          <w:color w:val="000000" w:themeColor="text1"/>
        </w:rPr>
        <w:t>ého</w:t>
      </w:r>
      <w:r w:rsidR="00C620AC" w:rsidRPr="00740353">
        <w:rPr>
          <w:color w:val="000000" w:themeColor="text1"/>
        </w:rPr>
        <w:t xml:space="preserve"> posudk</w:t>
      </w:r>
      <w:r w:rsidR="006F2704" w:rsidRPr="00740353">
        <w:rPr>
          <w:color w:val="000000" w:themeColor="text1"/>
        </w:rPr>
        <w:t>u</w:t>
      </w:r>
      <w:r w:rsidR="00C620AC" w:rsidRPr="00740353">
        <w:rPr>
          <w:color w:val="000000" w:themeColor="text1"/>
        </w:rPr>
        <w:t> </w:t>
      </w:r>
      <w:r w:rsidR="001915AF" w:rsidRPr="00740353">
        <w:rPr>
          <w:color w:val="000000" w:themeColor="text1"/>
        </w:rPr>
        <w:t xml:space="preserve">by vyčíslení </w:t>
      </w:r>
      <w:r w:rsidR="00C620AC" w:rsidRPr="00740353">
        <w:rPr>
          <w:color w:val="000000" w:themeColor="text1"/>
        </w:rPr>
        <w:t>hodnot</w:t>
      </w:r>
      <w:r w:rsidR="001915AF" w:rsidRPr="00740353">
        <w:rPr>
          <w:color w:val="000000" w:themeColor="text1"/>
        </w:rPr>
        <w:t>y</w:t>
      </w:r>
      <w:r w:rsidR="00C620AC" w:rsidRPr="00740353">
        <w:rPr>
          <w:color w:val="000000" w:themeColor="text1"/>
        </w:rPr>
        <w:t xml:space="preserve"> celé sbírky</w:t>
      </w:r>
      <w:r w:rsidR="006F2704" w:rsidRPr="00740353">
        <w:rPr>
          <w:color w:val="000000" w:themeColor="text1"/>
        </w:rPr>
        <w:t xml:space="preserve"> </w:t>
      </w:r>
      <w:r w:rsidR="001915AF" w:rsidRPr="00740353">
        <w:rPr>
          <w:color w:val="000000" w:themeColor="text1"/>
        </w:rPr>
        <w:t xml:space="preserve">mohlo </w:t>
      </w:r>
      <w:r w:rsidR="00771D54" w:rsidRPr="00740353">
        <w:rPr>
          <w:color w:val="000000" w:themeColor="text1"/>
        </w:rPr>
        <w:t>do</w:t>
      </w:r>
      <w:r w:rsidR="006F2704" w:rsidRPr="00740353">
        <w:rPr>
          <w:color w:val="000000" w:themeColor="text1"/>
        </w:rPr>
        <w:t>s</w:t>
      </w:r>
      <w:r w:rsidR="00FD6699" w:rsidRPr="00740353">
        <w:rPr>
          <w:color w:val="000000" w:themeColor="text1"/>
        </w:rPr>
        <w:t>áhnout</w:t>
      </w:r>
      <w:r w:rsidR="00830A3F">
        <w:rPr>
          <w:color w:val="000000" w:themeColor="text1"/>
        </w:rPr>
        <w:t xml:space="preserve"> </w:t>
      </w:r>
      <w:r w:rsidR="00771D54" w:rsidRPr="00740353">
        <w:rPr>
          <w:color w:val="000000" w:themeColor="text1"/>
        </w:rPr>
        <w:t>30</w:t>
      </w:r>
      <w:r w:rsidR="006F2704" w:rsidRPr="00740353">
        <w:rPr>
          <w:color w:val="000000" w:themeColor="text1"/>
        </w:rPr>
        <w:t xml:space="preserve"> milionů Kč.</w:t>
      </w:r>
      <w:r w:rsidR="000C6847">
        <w:rPr>
          <w:color w:val="000000" w:themeColor="text1"/>
        </w:rPr>
        <w:t xml:space="preserve"> Zajímavý</w:t>
      </w:r>
      <w:r w:rsidR="00853C7A" w:rsidRPr="00740353">
        <w:rPr>
          <w:color w:val="000000" w:themeColor="text1"/>
        </w:rPr>
        <w:t xml:space="preserve"> byl i proces určení statutu této památky od prvních </w:t>
      </w:r>
      <w:r w:rsidR="005859C8" w:rsidRPr="00740353">
        <w:rPr>
          <w:color w:val="000000" w:themeColor="text1"/>
        </w:rPr>
        <w:t>debat</w:t>
      </w:r>
      <w:r w:rsidR="00741BAD" w:rsidRPr="00740353">
        <w:rPr>
          <w:color w:val="000000" w:themeColor="text1"/>
        </w:rPr>
        <w:t>,</w:t>
      </w:r>
      <w:r w:rsidR="005859C8" w:rsidRPr="00740353">
        <w:rPr>
          <w:color w:val="000000" w:themeColor="text1"/>
        </w:rPr>
        <w:t xml:space="preserve"> zda je kolekce vín a koňaků </w:t>
      </w:r>
      <w:r w:rsidR="00853C7A" w:rsidRPr="00740353">
        <w:rPr>
          <w:color w:val="000000" w:themeColor="text1"/>
        </w:rPr>
        <w:t>díky uložení pod podlahou hradní kaple automaticky kulturní památkou jako součást</w:t>
      </w:r>
      <w:r w:rsidR="00853C7A" w:rsidRPr="00740353">
        <w:rPr>
          <w:strike/>
          <w:color w:val="000000" w:themeColor="text1"/>
        </w:rPr>
        <w:t>í</w:t>
      </w:r>
      <w:r w:rsidR="00853C7A" w:rsidRPr="00740353">
        <w:rPr>
          <w:color w:val="000000" w:themeColor="text1"/>
        </w:rPr>
        <w:t xml:space="preserve"> stavby</w:t>
      </w:r>
      <w:r w:rsidR="005859C8" w:rsidRPr="00740353">
        <w:rPr>
          <w:color w:val="000000" w:themeColor="text1"/>
        </w:rPr>
        <w:t xml:space="preserve">, </w:t>
      </w:r>
      <w:r w:rsidR="005859C8" w:rsidRPr="00740353">
        <w:t>přes</w:t>
      </w:r>
      <w:r w:rsidR="00FD6699" w:rsidRPr="00740353">
        <w:t xml:space="preserve"> argumentaci Národního památkového ústavu</w:t>
      </w:r>
      <w:r w:rsidR="00741BAD" w:rsidRPr="00740353">
        <w:t xml:space="preserve"> proti rozhodnutí Ministerstva kultury</w:t>
      </w:r>
      <w:r w:rsidR="000C6847">
        <w:t>,</w:t>
      </w:r>
      <w:r w:rsidR="00FD6699" w:rsidRPr="00740353">
        <w:t xml:space="preserve"> </w:t>
      </w:r>
      <w:r w:rsidR="005859C8" w:rsidRPr="00740353">
        <w:t xml:space="preserve">až k </w:t>
      </w:r>
      <w:bookmarkStart w:id="0" w:name="_GoBack"/>
      <w:bookmarkEnd w:id="0"/>
      <w:r w:rsidR="00741BAD" w:rsidRPr="00740353">
        <w:t>potvrzení rozhodnutí</w:t>
      </w:r>
      <w:r w:rsidR="005859C8" w:rsidRPr="00740353">
        <w:t xml:space="preserve">, že se jedná o </w:t>
      </w:r>
      <w:r w:rsidR="00741BAD" w:rsidRPr="00740353">
        <w:t>kmenový mobiliář, který však není kulturní památkou.</w:t>
      </w:r>
      <w:r w:rsidR="005859C8" w:rsidRPr="00740353">
        <w:t xml:space="preserve"> Nejlépe by se bečovské živé víno dalo </w:t>
      </w:r>
      <w:r w:rsidR="00741BAD" w:rsidRPr="00740353">
        <w:t xml:space="preserve">svou specifičností </w:t>
      </w:r>
      <w:r w:rsidR="005859C8" w:rsidRPr="00740353">
        <w:t xml:space="preserve">připodobnit fenoménu kladrubského koně. </w:t>
      </w:r>
    </w:p>
    <w:p w14:paraId="105BAA35" w14:textId="35AB612C" w:rsidR="00294866" w:rsidRPr="006F2704" w:rsidRDefault="00A0722D" w:rsidP="006F2704">
      <w:pPr>
        <w:pStyle w:val="Normlnweb"/>
        <w:jc w:val="both"/>
        <w:textAlignment w:val="baseline"/>
        <w:rPr>
          <w:color w:val="000000" w:themeColor="text1"/>
        </w:rPr>
      </w:pPr>
      <w:hyperlink r:id="rId8" w:tgtFrame="_blank" w:history="1">
        <w:r w:rsidR="00294866">
          <w:rPr>
            <w:rStyle w:val="Hypertextovodkaz"/>
            <w:color w:val="7A4C4E"/>
            <w:sz w:val="27"/>
            <w:szCs w:val="27"/>
          </w:rPr>
          <w:t>Reportáž Reuters: degustace vín 22. 5. 2016</w:t>
        </w:r>
      </w:hyperlink>
    </w:p>
    <w:p w14:paraId="279D7B69" w14:textId="3A00DBD1" w:rsidR="00294866" w:rsidRPr="00740353" w:rsidRDefault="00294866" w:rsidP="00C620AC">
      <w:pPr>
        <w:pStyle w:val="Normlnweb"/>
        <w:jc w:val="both"/>
        <w:textAlignment w:val="baseline"/>
        <w:rPr>
          <w:color w:val="000000" w:themeColor="text1"/>
        </w:rPr>
      </w:pPr>
      <w:r w:rsidRPr="00C620AC">
        <w:rPr>
          <w:color w:val="000000" w:themeColor="text1"/>
        </w:rPr>
        <w:t xml:space="preserve">V roce 2021 se podařilo uzavřít přelomové Memorandum o spolupráci s Fakultou designu a umění Ladislava </w:t>
      </w:r>
      <w:proofErr w:type="spellStart"/>
      <w:r w:rsidRPr="00C620AC">
        <w:rPr>
          <w:color w:val="000000" w:themeColor="text1"/>
        </w:rPr>
        <w:t>Sutnara</w:t>
      </w:r>
      <w:proofErr w:type="spellEnd"/>
      <w:r w:rsidRPr="00C620AC">
        <w:rPr>
          <w:color w:val="000000" w:themeColor="text1"/>
        </w:rPr>
        <w:t>. Prvním společným projektem je koncepce nově vznikající expozice tzv. Tekutého pokladu, která vznikla ve spolupráci SHZ Bečov, SIMID (Sdružení pro interpretaci místního dědictví ČR) a </w:t>
      </w:r>
      <w:proofErr w:type="spellStart"/>
      <w:r w:rsidRPr="00C620AC">
        <w:rPr>
          <w:color w:val="000000" w:themeColor="text1"/>
        </w:rPr>
        <w:t>Sutnarkou</w:t>
      </w:r>
      <w:proofErr w:type="spellEnd"/>
      <w:r w:rsidRPr="00C620AC">
        <w:rPr>
          <w:color w:val="000000" w:themeColor="text1"/>
        </w:rPr>
        <w:t xml:space="preserve"> – Fakultou designu a umění Ladislava </w:t>
      </w:r>
      <w:proofErr w:type="spellStart"/>
      <w:r w:rsidRPr="00C620AC">
        <w:rPr>
          <w:color w:val="000000" w:themeColor="text1"/>
        </w:rPr>
        <w:t>Sutnara</w:t>
      </w:r>
      <w:proofErr w:type="spellEnd"/>
      <w:r w:rsidRPr="00C620AC">
        <w:rPr>
          <w:color w:val="000000" w:themeColor="text1"/>
        </w:rPr>
        <w:t xml:space="preserve">. Cílem této </w:t>
      </w:r>
      <w:r w:rsidR="00853C7A">
        <w:rPr>
          <w:color w:val="000000" w:themeColor="text1"/>
        </w:rPr>
        <w:t xml:space="preserve">interaktivní </w:t>
      </w:r>
      <w:r w:rsidRPr="00C620AC">
        <w:rPr>
          <w:color w:val="000000" w:themeColor="text1"/>
        </w:rPr>
        <w:t xml:space="preserve">expozice, která vznikne ve sklepích opravovaného </w:t>
      </w:r>
      <w:proofErr w:type="spellStart"/>
      <w:r w:rsidRPr="00C620AC">
        <w:rPr>
          <w:color w:val="000000" w:themeColor="text1"/>
        </w:rPr>
        <w:t>Pluhovského</w:t>
      </w:r>
      <w:proofErr w:type="spellEnd"/>
      <w:r w:rsidRPr="00C620AC">
        <w:rPr>
          <w:color w:val="000000" w:themeColor="text1"/>
        </w:rPr>
        <w:t xml:space="preserve"> paláce, je </w:t>
      </w:r>
      <w:r w:rsidR="00C620AC">
        <w:rPr>
          <w:color w:val="000000" w:themeColor="text1"/>
        </w:rPr>
        <w:t xml:space="preserve">exkluzivně </w:t>
      </w:r>
      <w:r w:rsidRPr="00C620AC">
        <w:rPr>
          <w:color w:val="000000" w:themeColor="text1"/>
        </w:rPr>
        <w:t xml:space="preserve">přiblížit </w:t>
      </w:r>
      <w:r w:rsidR="00C620AC">
        <w:rPr>
          <w:color w:val="000000" w:themeColor="text1"/>
        </w:rPr>
        <w:t xml:space="preserve">budoucím </w:t>
      </w:r>
      <w:r w:rsidRPr="00C620AC">
        <w:rPr>
          <w:color w:val="000000" w:themeColor="text1"/>
        </w:rPr>
        <w:t>návštěvníkům celosvětově unikátní sbírku vín a koňaků z konce 19. století</w:t>
      </w:r>
      <w:r w:rsidR="00853C7A">
        <w:rPr>
          <w:color w:val="000000" w:themeColor="text1"/>
        </w:rPr>
        <w:t xml:space="preserve"> v kontextu tehdejší etikety a kultury stolování</w:t>
      </w:r>
      <w:r w:rsidRPr="00C620AC">
        <w:rPr>
          <w:color w:val="000000" w:themeColor="text1"/>
        </w:rPr>
        <w:t>.</w:t>
      </w:r>
      <w:r w:rsidR="00C620AC">
        <w:rPr>
          <w:color w:val="000000" w:themeColor="text1"/>
        </w:rPr>
        <w:t xml:space="preserve"> Projekt má již stavební povolení a </w:t>
      </w:r>
      <w:r w:rsidR="006F2704">
        <w:rPr>
          <w:color w:val="000000" w:themeColor="text1"/>
        </w:rPr>
        <w:t xml:space="preserve">v roce 2024 byla </w:t>
      </w:r>
      <w:r w:rsidR="00C620AC">
        <w:rPr>
          <w:color w:val="000000" w:themeColor="text1"/>
        </w:rPr>
        <w:t>realizována první etapa.</w:t>
      </w:r>
      <w:r w:rsidR="007A3C7F">
        <w:rPr>
          <w:color w:val="000000" w:themeColor="text1"/>
        </w:rPr>
        <w:t xml:space="preserve"> Správa SHZ Bečov tak věří v její </w:t>
      </w:r>
      <w:r w:rsidR="007A3C7F" w:rsidRPr="00FD6699">
        <w:rPr>
          <w:color w:val="000000" w:themeColor="text1"/>
        </w:rPr>
        <w:t>brz</w:t>
      </w:r>
      <w:r w:rsidR="007A3C7F" w:rsidRPr="00740353">
        <w:rPr>
          <w:color w:val="000000" w:themeColor="text1"/>
        </w:rPr>
        <w:t>ké</w:t>
      </w:r>
      <w:r w:rsidR="007A3C7F">
        <w:rPr>
          <w:color w:val="000000" w:themeColor="text1"/>
        </w:rPr>
        <w:t xml:space="preserve"> pokračování.</w:t>
      </w:r>
    </w:p>
    <w:p w14:paraId="2E2D276E" w14:textId="7D351F5F" w:rsidR="006F2704" w:rsidRPr="00D1345C" w:rsidRDefault="00A0722D" w:rsidP="00D1345C">
      <w:pPr>
        <w:pStyle w:val="Normlnweb"/>
        <w:textAlignment w:val="baseline"/>
        <w:rPr>
          <w:sz w:val="27"/>
          <w:szCs w:val="27"/>
        </w:rPr>
      </w:pPr>
      <w:hyperlink r:id="rId9" w:history="1">
        <w:r w:rsidR="00294866">
          <w:rPr>
            <w:rStyle w:val="Hypertextovodkaz"/>
            <w:color w:val="7A4C4E"/>
            <w:sz w:val="27"/>
            <w:szCs w:val="27"/>
          </w:rPr>
          <w:t xml:space="preserve">Tekutý poklad Bečov nad </w:t>
        </w:r>
        <w:proofErr w:type="gramStart"/>
        <w:r w:rsidR="00294866">
          <w:rPr>
            <w:rStyle w:val="Hypertextovodkaz"/>
            <w:color w:val="7A4C4E"/>
            <w:sz w:val="27"/>
            <w:szCs w:val="27"/>
          </w:rPr>
          <w:t>Teplou - vizualizace</w:t>
        </w:r>
        <w:proofErr w:type="gramEnd"/>
        <w:r w:rsidR="00294866">
          <w:rPr>
            <w:rStyle w:val="Hypertextovodkaz"/>
            <w:color w:val="7A4C4E"/>
            <w:sz w:val="27"/>
            <w:szCs w:val="27"/>
          </w:rPr>
          <w:t xml:space="preserve"> expozice</w:t>
        </w:r>
      </w:hyperlink>
    </w:p>
    <w:p w14:paraId="75E105E5" w14:textId="3EAE731A" w:rsidR="00F741D9" w:rsidRPr="00294866" w:rsidRDefault="008A1D75" w:rsidP="00F741D9">
      <w:pPr>
        <w:jc w:val="both"/>
        <w:rPr>
          <w:rFonts w:ascii="Calibri Light" w:hAnsi="Calibri Light" w:cs="Calibri Light"/>
          <w:i/>
          <w:color w:val="000000"/>
          <w:sz w:val="16"/>
          <w:szCs w:val="16"/>
        </w:rPr>
      </w:pPr>
      <w:r w:rsidRPr="00294866">
        <w:rPr>
          <w:rFonts w:ascii="Calibri Light" w:hAnsi="Calibri Light" w:cs="Calibri Light"/>
          <w:noProof/>
          <w:color w:val="000000"/>
          <w:sz w:val="16"/>
          <w:szCs w:val="16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482C6724" wp14:editId="265B74E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55369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17" y="21300"/>
                <wp:lineTo x="21417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2650"/>
                    <a:stretch/>
                  </pic:blipFill>
                  <pic:spPr bwMode="auto">
                    <a:xfrm>
                      <a:off x="0" y="0"/>
                      <a:ext cx="2555369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2F4" w:rsidRPr="00294866">
        <w:rPr>
          <w:rFonts w:ascii="Calibri Light" w:hAnsi="Calibri Light" w:cs="Calibri Light"/>
          <w:i/>
          <w:color w:val="1D1D1D"/>
          <w:sz w:val="16"/>
          <w:szCs w:val="16"/>
          <w:shd w:val="clear" w:color="auto" w:fill="FFFFFF"/>
        </w:rPr>
        <w:t>Hrad a zámek Bečov představuje jedinečný soubor historických budov, z nichž nejvýznamnější je gotický hrad, renesanční palác a barokní zámek. Od roku 2002 je zde trvale vystavována unikátní ostatková schránka – relikviář sv. Maura, který je spolu s korunovačními klenoty nejcennější zlatnickou památkou České republiky. V roce 2010 získal Projekt konzervace a prezentace Horního hradu v Bečově mezinárodní ocenění Europa Nostra. Hrad a zámek Bečov se specializuje na edukace a sportovně-kulturní vyžití pro širokou veřejnost. Také díky těmto aktivitám se stal v roce 2013 Fakultním objektem Univerzity Karlovy, Pedagogické fakulty. Na základě dlouhodobé příkladné spolupráce s HZS Karlovarského kraje a stálému zdokonalování protipožárního systému se bečovský zámek stal v roce 2018 modelovým pracovištěm HZS Karlovarského kraje.</w:t>
      </w:r>
      <w:r w:rsidR="00F741D9" w:rsidRPr="00294866">
        <w:rPr>
          <w:rFonts w:ascii="Calibri Light" w:hAnsi="Calibri Light" w:cs="Calibri Light"/>
          <w:i/>
          <w:color w:val="1D1D1D"/>
          <w:sz w:val="16"/>
          <w:szCs w:val="16"/>
          <w:shd w:val="clear" w:color="auto" w:fill="FFFFFF"/>
        </w:rPr>
        <w:t xml:space="preserve"> Mezi další partnery patří</w:t>
      </w:r>
      <w:r w:rsidR="00F741D9" w:rsidRPr="00294866">
        <w:rPr>
          <w:rFonts w:ascii="Calibri Light" w:hAnsi="Calibri Light" w:cs="Calibri Light"/>
          <w:i/>
          <w:color w:val="000000"/>
          <w:sz w:val="16"/>
          <w:szCs w:val="16"/>
        </w:rPr>
        <w:t xml:space="preserve"> FF a FDU L. </w:t>
      </w:r>
      <w:proofErr w:type="spellStart"/>
      <w:r w:rsidR="00F741D9" w:rsidRPr="00294866">
        <w:rPr>
          <w:rFonts w:ascii="Calibri Light" w:hAnsi="Calibri Light" w:cs="Calibri Light"/>
          <w:i/>
          <w:color w:val="000000"/>
          <w:sz w:val="16"/>
          <w:szCs w:val="16"/>
        </w:rPr>
        <w:t>Sutnara</w:t>
      </w:r>
      <w:proofErr w:type="spellEnd"/>
      <w:r w:rsidR="00F741D9" w:rsidRPr="00294866">
        <w:rPr>
          <w:rFonts w:ascii="Calibri Light" w:hAnsi="Calibri Light" w:cs="Calibri Light"/>
          <w:i/>
          <w:color w:val="000000"/>
          <w:sz w:val="16"/>
          <w:szCs w:val="16"/>
        </w:rPr>
        <w:t xml:space="preserve"> ZČU v Plzni a VPŠ a SPŠ MV v Praze.</w:t>
      </w:r>
    </w:p>
    <w:p w14:paraId="458280F7" w14:textId="52EF9419" w:rsidR="00335796" w:rsidRDefault="00335796" w:rsidP="00F741D9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4C11543B" w14:textId="77777777" w:rsidR="00335796" w:rsidRPr="00F741D9" w:rsidRDefault="00335796" w:rsidP="00F741D9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21A92FDE" w14:textId="60D1CF3C" w:rsidR="004A02F4" w:rsidRPr="008A1D75" w:rsidRDefault="004A02F4" w:rsidP="00F741D9">
      <w:pPr>
        <w:pStyle w:val="odvolacka"/>
        <w:spacing w:before="80" w:line="276" w:lineRule="auto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8A1D75">
        <w:rPr>
          <w:rFonts w:asciiTheme="minorHAnsi" w:hAnsiTheme="minorHAnsi" w:cstheme="minorHAnsi"/>
          <w:b/>
          <w:color w:val="FF0000"/>
          <w:sz w:val="20"/>
          <w:szCs w:val="20"/>
        </w:rPr>
        <w:t>Více info</w:t>
      </w:r>
    </w:p>
    <w:p w14:paraId="26FB6961" w14:textId="4F11202B" w:rsidR="008A1D75" w:rsidRPr="0047680F" w:rsidRDefault="004A02F4" w:rsidP="008A1D75">
      <w:pPr>
        <w:pStyle w:val="odvolacka"/>
        <w:spacing w:line="276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8A1D7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Mgr. Tomáš Wizovský</w:t>
      </w:r>
      <w:r w:rsidR="0029486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                                      Mgr. Kateřina Nývltová </w:t>
      </w:r>
      <w:r w:rsidR="002948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</w:t>
      </w:r>
      <w:r w:rsidR="0047680F" w:rsidRPr="00A0146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Mgr. Alena Michálková</w:t>
      </w:r>
    </w:p>
    <w:p w14:paraId="4C9EEA42" w14:textId="53591B02" w:rsidR="008A1D75" w:rsidRPr="008A1D75" w:rsidRDefault="004A02F4" w:rsidP="008A1D75">
      <w:pPr>
        <w:pStyle w:val="odvolacka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kastelán </w:t>
      </w:r>
      <w:r w:rsidR="002948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SHZ </w:t>
      </w: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Bečov</w:t>
      </w:r>
      <w:r w:rsidR="008A1D75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948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            správce sbírek SHZ Bečov                          </w:t>
      </w:r>
      <w:r w:rsidR="0047680F" w:rsidRPr="0047680F">
        <w:rPr>
          <w:rFonts w:asciiTheme="minorHAnsi" w:hAnsiTheme="minorHAnsi" w:cstheme="minorHAnsi"/>
          <w:color w:val="000000" w:themeColor="text1"/>
          <w:sz w:val="20"/>
          <w:szCs w:val="20"/>
        </w:rPr>
        <w:t>redaktorka, PR</w:t>
      </w:r>
      <w:r w:rsidR="0047680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UPS v Ústí nad Labem</w:t>
      </w:r>
    </w:p>
    <w:p w14:paraId="29383DE5" w14:textId="52DF0454" w:rsidR="00294866" w:rsidRDefault="00294866" w:rsidP="008A1D75">
      <w:pPr>
        <w:pStyle w:val="odvolacka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mob</w:t>
      </w:r>
      <w:r w:rsidR="004A02F4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.: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+420 </w:t>
      </w:r>
      <w:r w:rsidR="004A02F4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606 666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="004A02F4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423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           mob.: +420 773 750 4</w:t>
      </w:r>
      <w:r w:rsidRPr="00740353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6D57D8" w:rsidRPr="00740353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 xml:space="preserve">                            mob</w:t>
      </w: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.:</w:t>
      </w:r>
      <w:r w:rsidRPr="0047680F">
        <w:rPr>
          <w:rFonts w:cs="Arial"/>
          <w:color w:val="000000"/>
          <w:sz w:val="20"/>
          <w:szCs w:val="20"/>
        </w:rPr>
        <w:t xml:space="preserve"> </w:t>
      </w:r>
      <w:r w:rsidRPr="002948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+420 </w:t>
      </w:r>
      <w:r w:rsidRPr="0047680F">
        <w:rPr>
          <w:rFonts w:asciiTheme="minorHAnsi" w:hAnsiTheme="minorHAnsi" w:cstheme="minorHAnsi"/>
          <w:color w:val="000000" w:themeColor="text1"/>
          <w:sz w:val="20"/>
          <w:szCs w:val="20"/>
        </w:rPr>
        <w:t>775 437 294</w:t>
      </w: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p w14:paraId="680B0722" w14:textId="2448BC26" w:rsidR="004A02F4" w:rsidRDefault="004A02F4" w:rsidP="008A1D75">
      <w:pPr>
        <w:pStyle w:val="odvolacka"/>
        <w:spacing w:line="276" w:lineRule="auto"/>
        <w:rPr>
          <w:rStyle w:val="Hypertextovodkaz"/>
          <w:rFonts w:asciiTheme="minorHAnsi" w:hAnsiTheme="minorHAnsi" w:cstheme="minorHAnsi"/>
          <w:sz w:val="20"/>
          <w:szCs w:val="20"/>
        </w:rPr>
      </w:pPr>
      <w:r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e-mail: </w:t>
      </w:r>
      <w:hyperlink r:id="rId11" w:history="1">
        <w:r w:rsidR="008A1D75" w:rsidRPr="008A1D75">
          <w:rPr>
            <w:rStyle w:val="Hypertextovodkaz"/>
            <w:rFonts w:asciiTheme="minorHAnsi" w:hAnsiTheme="minorHAnsi" w:cstheme="minorHAnsi"/>
            <w:sz w:val="20"/>
            <w:szCs w:val="20"/>
          </w:rPr>
          <w:t>wizovsky.tomas@npu.cz</w:t>
        </w:r>
      </w:hyperlink>
      <w:r w:rsidR="008A1D75" w:rsidRPr="008A1D75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4723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ab/>
      </w:r>
      <w:proofErr w:type="gramStart"/>
      <w:r w:rsidR="007C4723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ab/>
      </w:r>
      <w:r w:rsidR="00294866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 xml:space="preserve">  </w:t>
      </w:r>
      <w:r w:rsidR="00294866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e-mail</w:t>
      </w:r>
      <w:proofErr w:type="gramEnd"/>
      <w:r w:rsidR="00294866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  <w:r w:rsidR="002948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hyperlink r:id="rId12" w:history="1">
        <w:r w:rsidR="00294866" w:rsidRPr="00D416A9">
          <w:rPr>
            <w:rStyle w:val="Hypertextovodkaz"/>
            <w:rFonts w:asciiTheme="minorHAnsi" w:hAnsiTheme="minorHAnsi" w:cstheme="minorHAnsi"/>
            <w:sz w:val="20"/>
            <w:szCs w:val="20"/>
          </w:rPr>
          <w:t>nyvltova.katerina@npu.cz</w:t>
        </w:r>
      </w:hyperlink>
      <w:r w:rsidR="002948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</w:t>
      </w:r>
      <w:r w:rsidR="00294866"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  <w:t xml:space="preserve">     </w:t>
      </w:r>
      <w:r w:rsidR="004E52E1" w:rsidRPr="008A1D7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e-mail: </w:t>
      </w:r>
      <w:hyperlink r:id="rId13" w:tgtFrame="_blank" w:history="1">
        <w:r w:rsidR="0047680F" w:rsidRPr="0047680F">
          <w:rPr>
            <w:rStyle w:val="Hypertextovodkaz"/>
            <w:rFonts w:asciiTheme="minorHAnsi" w:hAnsiTheme="minorHAnsi" w:cstheme="minorHAnsi"/>
            <w:sz w:val="20"/>
            <w:szCs w:val="20"/>
          </w:rPr>
          <w:t>michalkova.alena@npu.cz</w:t>
        </w:r>
      </w:hyperlink>
    </w:p>
    <w:p w14:paraId="1566CB49" w14:textId="36C31B9A" w:rsidR="00741BAD" w:rsidRDefault="00741BAD" w:rsidP="008A1D75">
      <w:pPr>
        <w:pStyle w:val="odvolacka"/>
        <w:spacing w:line="276" w:lineRule="auto"/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277A85D" wp14:editId="0C7FC931">
            <wp:extent cx="6091388" cy="9360000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04A107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1388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6AF85" w14:textId="02C6F51F" w:rsidR="00B74969" w:rsidRPr="00294866" w:rsidRDefault="00B74969" w:rsidP="008A1D75">
      <w:pPr>
        <w:pStyle w:val="odvolacka"/>
        <w:spacing w:line="276" w:lineRule="auto"/>
        <w:rPr>
          <w:rStyle w:val="Hypertextovodkaz"/>
          <w:rFonts w:asciiTheme="minorHAnsi" w:hAnsiTheme="minorHAnsi" w:cstheme="minorHAnsi"/>
          <w:color w:val="000000" w:themeColor="text1"/>
          <w:sz w:val="20"/>
          <w:szCs w:val="20"/>
          <w:u w:val="none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5B65F95" wp14:editId="62213CB5">
            <wp:extent cx="6558789" cy="89154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50909_095714.jpg"/>
                    <pic:cNvPicPr/>
                  </pic:nvPicPr>
                  <pic:blipFill rotWithShape="1">
                    <a:blip r:embed="rId15"/>
                    <a:srcRect l="6216" r="4213"/>
                    <a:stretch/>
                  </pic:blipFill>
                  <pic:spPr bwMode="auto">
                    <a:xfrm>
                      <a:off x="0" y="0"/>
                      <a:ext cx="6573053" cy="893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4969" w:rsidRPr="00294866" w:rsidSect="00FB3446">
      <w:footerReference w:type="default" r:id="rId16"/>
      <w:headerReference w:type="first" r:id="rId17"/>
      <w:footerReference w:type="first" r:id="rId18"/>
      <w:pgSz w:w="11907" w:h="16840" w:code="9"/>
      <w:pgMar w:top="720" w:right="720" w:bottom="720" w:left="720" w:header="680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82BBF" w14:textId="77777777" w:rsidR="00A0722D" w:rsidRDefault="00A0722D">
      <w:r>
        <w:separator/>
      </w:r>
    </w:p>
  </w:endnote>
  <w:endnote w:type="continuationSeparator" w:id="0">
    <w:p w14:paraId="5A813CC1" w14:textId="77777777" w:rsidR="00A0722D" w:rsidRDefault="00A0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46EB0" w14:textId="04BBF623" w:rsidR="00FB3446" w:rsidRDefault="00FB3446" w:rsidP="00FB3446">
    <w:pPr>
      <w:pStyle w:val="zpat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AA1AEA9" wp14:editId="101435B3">
          <wp:simplePos x="0" y="0"/>
          <wp:positionH relativeFrom="column">
            <wp:posOffset>5421935</wp:posOffset>
          </wp:positionH>
          <wp:positionV relativeFrom="paragraph">
            <wp:posOffset>-206298</wp:posOffset>
          </wp:positionV>
          <wp:extent cx="1413510" cy="723265"/>
          <wp:effectExtent l="0" t="0" r="0" b="635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04576">
      <w:t xml:space="preserve">Národní památkový ústav, </w:t>
    </w:r>
    <w:r w:rsidRPr="005378F9">
      <w:t>územní památková správa v</w:t>
    </w:r>
    <w:r>
      <w:t> Ústí nad Labem</w:t>
    </w:r>
    <w:r w:rsidRPr="005378F9">
      <w:t xml:space="preserve"> </w:t>
    </w:r>
    <w:r w:rsidRPr="00104576">
      <w:br/>
    </w:r>
    <w:r>
      <w:rPr>
        <w:rFonts w:cs="Calibri"/>
      </w:rPr>
      <w:t xml:space="preserve">T +420 274 008 111 </w:t>
    </w:r>
    <w:r w:rsidRPr="00104576">
      <w:t>|</w:t>
    </w:r>
    <w:r>
      <w:t xml:space="preserve"> F +420 274 008 112 </w:t>
    </w:r>
    <w:r w:rsidRPr="00104576">
      <w:t>|</w:t>
    </w:r>
    <w:r>
      <w:t xml:space="preserve"> </w:t>
    </w:r>
    <w:r w:rsidRPr="00104576">
      <w:t>E epodatelna@npu.cz | DS 2cy8h6t | IČ 75032333 | DIČ CZ75032333</w:t>
    </w:r>
  </w:p>
  <w:p w14:paraId="66227D74" w14:textId="77777777" w:rsidR="00FB3446" w:rsidRDefault="00FB3446" w:rsidP="00FB3446">
    <w:pPr>
      <w:pStyle w:val="zpat0"/>
      <w:tabs>
        <w:tab w:val="left" w:pos="9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1DAD" w14:textId="1FF3EE04" w:rsidR="00E54E02" w:rsidRPr="00104576" w:rsidRDefault="00DD0E70" w:rsidP="002E3507">
    <w:pPr>
      <w:pStyle w:val="zpat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D96746" wp14:editId="4BF4D2FE">
          <wp:simplePos x="0" y="0"/>
          <wp:positionH relativeFrom="column">
            <wp:posOffset>5429250</wp:posOffset>
          </wp:positionH>
          <wp:positionV relativeFrom="paragraph">
            <wp:posOffset>-67310</wp:posOffset>
          </wp:positionV>
          <wp:extent cx="1413510" cy="723265"/>
          <wp:effectExtent l="0" t="0" r="0" b="63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4E02" w:rsidRPr="00104576">
      <w:t xml:space="preserve">Národní památkový ústav, </w:t>
    </w:r>
    <w:r w:rsidR="00E54E02" w:rsidRPr="005378F9">
      <w:t>územní památková správa v</w:t>
    </w:r>
    <w:r w:rsidR="002454B0">
      <w:t> Ústí nad Labem</w:t>
    </w:r>
    <w:r w:rsidR="00E54E02" w:rsidRPr="005378F9">
      <w:t xml:space="preserve"> </w:t>
    </w:r>
    <w:r w:rsidR="00E54E02" w:rsidRPr="00104576">
      <w:br/>
    </w:r>
    <w:r w:rsidR="00E54E02">
      <w:rPr>
        <w:rFonts w:cs="Calibri"/>
      </w:rPr>
      <w:t xml:space="preserve">T +420 274 008 111 </w:t>
    </w:r>
    <w:r w:rsidR="00E54E02" w:rsidRPr="00104576">
      <w:t>|</w:t>
    </w:r>
    <w:r w:rsidR="001A5F2E">
      <w:t xml:space="preserve"> F +420 274 008 112 </w:t>
    </w:r>
    <w:r w:rsidR="001A5F2E" w:rsidRPr="00104576">
      <w:t>|</w:t>
    </w:r>
    <w:r w:rsidR="001A5F2E">
      <w:t xml:space="preserve"> </w:t>
    </w:r>
    <w:r w:rsidR="00E54E02" w:rsidRPr="00104576">
      <w:t>E epodatelna@npu.cz | DS 2cy8h6t | IČ 75032333 | DIČ CZ75032333</w:t>
    </w:r>
  </w:p>
  <w:p w14:paraId="7A6F3A1B" w14:textId="77777777" w:rsidR="00E54E02" w:rsidRPr="004650F8" w:rsidRDefault="00E54E02" w:rsidP="004650F8">
    <w:pPr>
      <w:pStyle w:val="Style1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0A8FE" w14:textId="77777777" w:rsidR="00A0722D" w:rsidRDefault="00A0722D">
      <w:r>
        <w:separator/>
      </w:r>
    </w:p>
  </w:footnote>
  <w:footnote w:type="continuationSeparator" w:id="0">
    <w:p w14:paraId="3CB1FD85" w14:textId="77777777" w:rsidR="00A0722D" w:rsidRDefault="00A0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3BCC7" w14:textId="1BD08ADD" w:rsidR="00E54E02" w:rsidRDefault="00DD0E70">
    <w:pPr>
      <w:pStyle w:val="Zhlav"/>
    </w:pPr>
    <w:r>
      <w:rPr>
        <w:rFonts w:ascii="Arial" w:hAnsi="Arial" w:cs="Arial"/>
        <w:noProof/>
        <w:color w:val="000000"/>
        <w:shd w:val="clear" w:color="auto" w:fill="FFFFFF"/>
      </w:rPr>
      <w:drawing>
        <wp:anchor distT="0" distB="0" distL="114300" distR="114300" simplePos="0" relativeHeight="251662336" behindDoc="1" locked="0" layoutInCell="1" allowOverlap="1" wp14:anchorId="72AAF5AF" wp14:editId="240BD087">
          <wp:simplePos x="0" y="0"/>
          <wp:positionH relativeFrom="margin">
            <wp:align>right</wp:align>
          </wp:positionH>
          <wp:positionV relativeFrom="paragraph">
            <wp:posOffset>7645</wp:posOffset>
          </wp:positionV>
          <wp:extent cx="2347595" cy="1565275"/>
          <wp:effectExtent l="0" t="0" r="0" b="0"/>
          <wp:wrapTight wrapText="bothSides">
            <wp:wrapPolygon edited="0">
              <wp:start x="0" y="0"/>
              <wp:lineTo x="0" y="21293"/>
              <wp:lineTo x="21384" y="21293"/>
              <wp:lineTo x="21384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156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DCE">
      <w:rPr>
        <w:noProof/>
        <w:lang w:val="cs-CZ" w:eastAsia="cs-CZ"/>
      </w:rPr>
      <w:drawing>
        <wp:inline distT="0" distB="0" distL="0" distR="0" wp14:anchorId="62211608" wp14:editId="753DA613">
          <wp:extent cx="2590800" cy="859790"/>
          <wp:effectExtent l="0" t="0" r="0" b="0"/>
          <wp:docPr id="1" name="obrázek 1" descr="NPU-hrad_a_zamek_becov_nad_teplou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hrad_a_zamek_becov_nad_teplou-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5DEE78" w14:textId="05788214" w:rsidR="00E54E02" w:rsidRDefault="00E54E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AA8E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456DF"/>
    <w:multiLevelType w:val="multilevel"/>
    <w:tmpl w:val="01EE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457B6"/>
    <w:multiLevelType w:val="hybridMultilevel"/>
    <w:tmpl w:val="40322DB6"/>
    <w:lvl w:ilvl="0" w:tplc="45A680A8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C3979"/>
    <w:multiLevelType w:val="hybridMultilevel"/>
    <w:tmpl w:val="038085B2"/>
    <w:lvl w:ilvl="0" w:tplc="AE709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66A69"/>
    <w:multiLevelType w:val="hybridMultilevel"/>
    <w:tmpl w:val="B67AE04E"/>
    <w:lvl w:ilvl="0" w:tplc="1EBA36B2">
      <w:start w:val="22"/>
      <w:numFmt w:val="bullet"/>
      <w:lvlText w:val="-"/>
      <w:lvlJc w:val="left"/>
      <w:pPr>
        <w:ind w:left="13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36FA566E"/>
    <w:multiLevelType w:val="hybridMultilevel"/>
    <w:tmpl w:val="64464FA0"/>
    <w:lvl w:ilvl="0" w:tplc="895298C0">
      <w:start w:val="22"/>
      <w:numFmt w:val="bullet"/>
      <w:lvlText w:val="-"/>
      <w:lvlJc w:val="left"/>
      <w:pPr>
        <w:ind w:left="13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C5008E8"/>
    <w:multiLevelType w:val="hybridMultilevel"/>
    <w:tmpl w:val="6BD64CCC"/>
    <w:lvl w:ilvl="0" w:tplc="7E029DB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9677F"/>
    <w:multiLevelType w:val="hybridMultilevel"/>
    <w:tmpl w:val="F7C4DEC2"/>
    <w:lvl w:ilvl="0" w:tplc="58009412">
      <w:start w:val="2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BD6C4A"/>
    <w:multiLevelType w:val="multilevel"/>
    <w:tmpl w:val="3D0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B6"/>
    <w:rsid w:val="000016F5"/>
    <w:rsid w:val="000037FA"/>
    <w:rsid w:val="00003FBD"/>
    <w:rsid w:val="00004058"/>
    <w:rsid w:val="000200E5"/>
    <w:rsid w:val="0002039C"/>
    <w:rsid w:val="0002248F"/>
    <w:rsid w:val="00035510"/>
    <w:rsid w:val="000409C6"/>
    <w:rsid w:val="000410A1"/>
    <w:rsid w:val="000625DB"/>
    <w:rsid w:val="00074354"/>
    <w:rsid w:val="0008120E"/>
    <w:rsid w:val="00085737"/>
    <w:rsid w:val="00096131"/>
    <w:rsid w:val="00096687"/>
    <w:rsid w:val="000B3504"/>
    <w:rsid w:val="000B3D50"/>
    <w:rsid w:val="000B66D0"/>
    <w:rsid w:val="000B7372"/>
    <w:rsid w:val="000B73E4"/>
    <w:rsid w:val="000B79B0"/>
    <w:rsid w:val="000C2577"/>
    <w:rsid w:val="000C287D"/>
    <w:rsid w:val="000C2F9C"/>
    <w:rsid w:val="000C6847"/>
    <w:rsid w:val="000C7C59"/>
    <w:rsid w:val="000D10AD"/>
    <w:rsid w:val="000D685E"/>
    <w:rsid w:val="000E2F19"/>
    <w:rsid w:val="000F68EA"/>
    <w:rsid w:val="000F6C19"/>
    <w:rsid w:val="001001D7"/>
    <w:rsid w:val="00104576"/>
    <w:rsid w:val="001076D0"/>
    <w:rsid w:val="00121292"/>
    <w:rsid w:val="00122F46"/>
    <w:rsid w:val="001239BC"/>
    <w:rsid w:val="00126BE8"/>
    <w:rsid w:val="00126BE9"/>
    <w:rsid w:val="00132C2E"/>
    <w:rsid w:val="00145552"/>
    <w:rsid w:val="00151CF0"/>
    <w:rsid w:val="0015358C"/>
    <w:rsid w:val="00153F90"/>
    <w:rsid w:val="00157CEB"/>
    <w:rsid w:val="00165521"/>
    <w:rsid w:val="0016629E"/>
    <w:rsid w:val="00170108"/>
    <w:rsid w:val="00181808"/>
    <w:rsid w:val="00183243"/>
    <w:rsid w:val="00184D1F"/>
    <w:rsid w:val="00186D07"/>
    <w:rsid w:val="001915AF"/>
    <w:rsid w:val="00193B2A"/>
    <w:rsid w:val="001A2381"/>
    <w:rsid w:val="001A5F2E"/>
    <w:rsid w:val="001A5FED"/>
    <w:rsid w:val="001B070F"/>
    <w:rsid w:val="001B4B57"/>
    <w:rsid w:val="001B5D1E"/>
    <w:rsid w:val="001C42AD"/>
    <w:rsid w:val="001D711C"/>
    <w:rsid w:val="001E585F"/>
    <w:rsid w:val="001E5EA8"/>
    <w:rsid w:val="001F0985"/>
    <w:rsid w:val="001F40F1"/>
    <w:rsid w:val="001F4558"/>
    <w:rsid w:val="001F46B4"/>
    <w:rsid w:val="001F6D66"/>
    <w:rsid w:val="001F7165"/>
    <w:rsid w:val="00211015"/>
    <w:rsid w:val="00214843"/>
    <w:rsid w:val="002175F0"/>
    <w:rsid w:val="00217EC9"/>
    <w:rsid w:val="002213BC"/>
    <w:rsid w:val="00221934"/>
    <w:rsid w:val="00225D4C"/>
    <w:rsid w:val="00226B41"/>
    <w:rsid w:val="002303E4"/>
    <w:rsid w:val="00233D50"/>
    <w:rsid w:val="0024272F"/>
    <w:rsid w:val="00242C7C"/>
    <w:rsid w:val="002454B0"/>
    <w:rsid w:val="0024576D"/>
    <w:rsid w:val="00246B2C"/>
    <w:rsid w:val="00251FD7"/>
    <w:rsid w:val="00254D52"/>
    <w:rsid w:val="00255272"/>
    <w:rsid w:val="00255491"/>
    <w:rsid w:val="00263906"/>
    <w:rsid w:val="00267601"/>
    <w:rsid w:val="00272D7C"/>
    <w:rsid w:val="00273569"/>
    <w:rsid w:val="0027452B"/>
    <w:rsid w:val="002758E9"/>
    <w:rsid w:val="00276CDF"/>
    <w:rsid w:val="00277689"/>
    <w:rsid w:val="00277C0F"/>
    <w:rsid w:val="0028211B"/>
    <w:rsid w:val="0028450D"/>
    <w:rsid w:val="00294866"/>
    <w:rsid w:val="0029527A"/>
    <w:rsid w:val="00296CCA"/>
    <w:rsid w:val="00297777"/>
    <w:rsid w:val="002A0B4B"/>
    <w:rsid w:val="002B0AFB"/>
    <w:rsid w:val="002B227C"/>
    <w:rsid w:val="002B70F6"/>
    <w:rsid w:val="002C019C"/>
    <w:rsid w:val="002C1B40"/>
    <w:rsid w:val="002C5FC9"/>
    <w:rsid w:val="002D4BEB"/>
    <w:rsid w:val="002D69A6"/>
    <w:rsid w:val="002E0716"/>
    <w:rsid w:val="002E2C76"/>
    <w:rsid w:val="002E3507"/>
    <w:rsid w:val="002E5460"/>
    <w:rsid w:val="002E56C5"/>
    <w:rsid w:val="002E7ED1"/>
    <w:rsid w:val="002F023A"/>
    <w:rsid w:val="002F02F1"/>
    <w:rsid w:val="002F0D4C"/>
    <w:rsid w:val="002F2792"/>
    <w:rsid w:val="002F328B"/>
    <w:rsid w:val="002F5A81"/>
    <w:rsid w:val="002F671F"/>
    <w:rsid w:val="002F7106"/>
    <w:rsid w:val="0030637D"/>
    <w:rsid w:val="00306654"/>
    <w:rsid w:val="00314266"/>
    <w:rsid w:val="0031724B"/>
    <w:rsid w:val="0032080E"/>
    <w:rsid w:val="003209F5"/>
    <w:rsid w:val="00324035"/>
    <w:rsid w:val="00325429"/>
    <w:rsid w:val="00331579"/>
    <w:rsid w:val="00334689"/>
    <w:rsid w:val="00335796"/>
    <w:rsid w:val="00335BCC"/>
    <w:rsid w:val="00337A81"/>
    <w:rsid w:val="003420F8"/>
    <w:rsid w:val="00342E50"/>
    <w:rsid w:val="00345419"/>
    <w:rsid w:val="0034754A"/>
    <w:rsid w:val="003504A0"/>
    <w:rsid w:val="00362B19"/>
    <w:rsid w:val="00364008"/>
    <w:rsid w:val="0036759D"/>
    <w:rsid w:val="003724E3"/>
    <w:rsid w:val="00375D7B"/>
    <w:rsid w:val="00383315"/>
    <w:rsid w:val="00385717"/>
    <w:rsid w:val="00385B3C"/>
    <w:rsid w:val="0039045C"/>
    <w:rsid w:val="00393A9E"/>
    <w:rsid w:val="00393C29"/>
    <w:rsid w:val="003B0818"/>
    <w:rsid w:val="003B1921"/>
    <w:rsid w:val="003B1D29"/>
    <w:rsid w:val="003C18C9"/>
    <w:rsid w:val="003C4595"/>
    <w:rsid w:val="003C4638"/>
    <w:rsid w:val="003C79BD"/>
    <w:rsid w:val="003D299D"/>
    <w:rsid w:val="003E1A11"/>
    <w:rsid w:val="003E5E39"/>
    <w:rsid w:val="003E605C"/>
    <w:rsid w:val="003F3266"/>
    <w:rsid w:val="003F5E9F"/>
    <w:rsid w:val="004026E8"/>
    <w:rsid w:val="00405961"/>
    <w:rsid w:val="00405F54"/>
    <w:rsid w:val="00406262"/>
    <w:rsid w:val="00406BF4"/>
    <w:rsid w:val="00407281"/>
    <w:rsid w:val="00413E03"/>
    <w:rsid w:val="00415581"/>
    <w:rsid w:val="00415B29"/>
    <w:rsid w:val="004209F5"/>
    <w:rsid w:val="00420F20"/>
    <w:rsid w:val="004211B4"/>
    <w:rsid w:val="0042127A"/>
    <w:rsid w:val="00425A51"/>
    <w:rsid w:val="00430732"/>
    <w:rsid w:val="00432891"/>
    <w:rsid w:val="00432AFA"/>
    <w:rsid w:val="00434760"/>
    <w:rsid w:val="00441EFB"/>
    <w:rsid w:val="004578B5"/>
    <w:rsid w:val="00457B9D"/>
    <w:rsid w:val="004602F2"/>
    <w:rsid w:val="004650F8"/>
    <w:rsid w:val="00467490"/>
    <w:rsid w:val="00471F24"/>
    <w:rsid w:val="004753A2"/>
    <w:rsid w:val="004754BF"/>
    <w:rsid w:val="00475FA8"/>
    <w:rsid w:val="0047680F"/>
    <w:rsid w:val="00481633"/>
    <w:rsid w:val="004823CC"/>
    <w:rsid w:val="00483FA1"/>
    <w:rsid w:val="00485369"/>
    <w:rsid w:val="00491F10"/>
    <w:rsid w:val="004A02F4"/>
    <w:rsid w:val="004A0725"/>
    <w:rsid w:val="004A0C6F"/>
    <w:rsid w:val="004A26A1"/>
    <w:rsid w:val="004A2A68"/>
    <w:rsid w:val="004A463D"/>
    <w:rsid w:val="004A4F48"/>
    <w:rsid w:val="004A50F9"/>
    <w:rsid w:val="004B00C0"/>
    <w:rsid w:val="004B05A0"/>
    <w:rsid w:val="004B66BD"/>
    <w:rsid w:val="004C077A"/>
    <w:rsid w:val="004C2A87"/>
    <w:rsid w:val="004C3CC5"/>
    <w:rsid w:val="004D4EF0"/>
    <w:rsid w:val="004D5AF6"/>
    <w:rsid w:val="004E52E1"/>
    <w:rsid w:val="004E57E0"/>
    <w:rsid w:val="004F17D9"/>
    <w:rsid w:val="004F6E22"/>
    <w:rsid w:val="00502D87"/>
    <w:rsid w:val="00504F21"/>
    <w:rsid w:val="00505863"/>
    <w:rsid w:val="005132D9"/>
    <w:rsid w:val="00514AE4"/>
    <w:rsid w:val="0051563F"/>
    <w:rsid w:val="00516ABD"/>
    <w:rsid w:val="00522CE3"/>
    <w:rsid w:val="00532DF9"/>
    <w:rsid w:val="00533F36"/>
    <w:rsid w:val="00534204"/>
    <w:rsid w:val="00534857"/>
    <w:rsid w:val="005378F9"/>
    <w:rsid w:val="00541900"/>
    <w:rsid w:val="00543F87"/>
    <w:rsid w:val="00547483"/>
    <w:rsid w:val="00554BBF"/>
    <w:rsid w:val="00555C8E"/>
    <w:rsid w:val="00557343"/>
    <w:rsid w:val="005614EB"/>
    <w:rsid w:val="005629F2"/>
    <w:rsid w:val="0056327E"/>
    <w:rsid w:val="00570EC8"/>
    <w:rsid w:val="00574272"/>
    <w:rsid w:val="0057462B"/>
    <w:rsid w:val="00575783"/>
    <w:rsid w:val="00576692"/>
    <w:rsid w:val="005811CA"/>
    <w:rsid w:val="005859C8"/>
    <w:rsid w:val="00587CB1"/>
    <w:rsid w:val="005921D2"/>
    <w:rsid w:val="00592C5F"/>
    <w:rsid w:val="005938E1"/>
    <w:rsid w:val="00595059"/>
    <w:rsid w:val="005A2D50"/>
    <w:rsid w:val="005A5CDC"/>
    <w:rsid w:val="005B3A7A"/>
    <w:rsid w:val="005B3D35"/>
    <w:rsid w:val="005C0A82"/>
    <w:rsid w:val="005C1517"/>
    <w:rsid w:val="005D470B"/>
    <w:rsid w:val="005D5305"/>
    <w:rsid w:val="005D5D7E"/>
    <w:rsid w:val="005D6C59"/>
    <w:rsid w:val="005E21D0"/>
    <w:rsid w:val="005E2A9F"/>
    <w:rsid w:val="005E34B5"/>
    <w:rsid w:val="005E4696"/>
    <w:rsid w:val="005E513C"/>
    <w:rsid w:val="005E5EA2"/>
    <w:rsid w:val="005E70F3"/>
    <w:rsid w:val="005F0243"/>
    <w:rsid w:val="005F0B9D"/>
    <w:rsid w:val="005F1723"/>
    <w:rsid w:val="005F61BB"/>
    <w:rsid w:val="005F7C27"/>
    <w:rsid w:val="006033CC"/>
    <w:rsid w:val="00604E9B"/>
    <w:rsid w:val="006059A1"/>
    <w:rsid w:val="0060622F"/>
    <w:rsid w:val="00606DC0"/>
    <w:rsid w:val="00610297"/>
    <w:rsid w:val="00622892"/>
    <w:rsid w:val="006233E7"/>
    <w:rsid w:val="0062626E"/>
    <w:rsid w:val="006279B6"/>
    <w:rsid w:val="0063005C"/>
    <w:rsid w:val="006306AA"/>
    <w:rsid w:val="006310AA"/>
    <w:rsid w:val="00632A25"/>
    <w:rsid w:val="0063315D"/>
    <w:rsid w:val="00633443"/>
    <w:rsid w:val="00637392"/>
    <w:rsid w:val="00643CB2"/>
    <w:rsid w:val="00644F9D"/>
    <w:rsid w:val="00645D71"/>
    <w:rsid w:val="00655005"/>
    <w:rsid w:val="006558C2"/>
    <w:rsid w:val="00655C18"/>
    <w:rsid w:val="00663584"/>
    <w:rsid w:val="00666187"/>
    <w:rsid w:val="006722CE"/>
    <w:rsid w:val="006725EF"/>
    <w:rsid w:val="00682169"/>
    <w:rsid w:val="00696BAF"/>
    <w:rsid w:val="006A181B"/>
    <w:rsid w:val="006A466C"/>
    <w:rsid w:val="006A5119"/>
    <w:rsid w:val="006B094F"/>
    <w:rsid w:val="006B1923"/>
    <w:rsid w:val="006C36B6"/>
    <w:rsid w:val="006C3CEE"/>
    <w:rsid w:val="006C47AB"/>
    <w:rsid w:val="006C570A"/>
    <w:rsid w:val="006D57D8"/>
    <w:rsid w:val="006E5BD2"/>
    <w:rsid w:val="006F2704"/>
    <w:rsid w:val="006F3FB4"/>
    <w:rsid w:val="006F71A3"/>
    <w:rsid w:val="00704388"/>
    <w:rsid w:val="007059A2"/>
    <w:rsid w:val="00721510"/>
    <w:rsid w:val="00721DF3"/>
    <w:rsid w:val="00722B98"/>
    <w:rsid w:val="0072690B"/>
    <w:rsid w:val="007277D0"/>
    <w:rsid w:val="007317FE"/>
    <w:rsid w:val="00734496"/>
    <w:rsid w:val="00740353"/>
    <w:rsid w:val="00740ACB"/>
    <w:rsid w:val="00741BAD"/>
    <w:rsid w:val="007445D5"/>
    <w:rsid w:val="00757DE2"/>
    <w:rsid w:val="0076609E"/>
    <w:rsid w:val="0076661E"/>
    <w:rsid w:val="00766D55"/>
    <w:rsid w:val="00767836"/>
    <w:rsid w:val="00771D54"/>
    <w:rsid w:val="0077225F"/>
    <w:rsid w:val="00774971"/>
    <w:rsid w:val="00785B35"/>
    <w:rsid w:val="00785F7C"/>
    <w:rsid w:val="00787E6A"/>
    <w:rsid w:val="007954C7"/>
    <w:rsid w:val="007A3C7F"/>
    <w:rsid w:val="007A489B"/>
    <w:rsid w:val="007A6558"/>
    <w:rsid w:val="007A67C9"/>
    <w:rsid w:val="007B00E2"/>
    <w:rsid w:val="007B36EC"/>
    <w:rsid w:val="007B3A79"/>
    <w:rsid w:val="007B4EAB"/>
    <w:rsid w:val="007B6A31"/>
    <w:rsid w:val="007B6D76"/>
    <w:rsid w:val="007C4723"/>
    <w:rsid w:val="007C62F4"/>
    <w:rsid w:val="007D1FFF"/>
    <w:rsid w:val="007D42C0"/>
    <w:rsid w:val="007E03C4"/>
    <w:rsid w:val="007E22FF"/>
    <w:rsid w:val="007E4B73"/>
    <w:rsid w:val="007E5DDE"/>
    <w:rsid w:val="007F00F5"/>
    <w:rsid w:val="007F251D"/>
    <w:rsid w:val="007F29B3"/>
    <w:rsid w:val="00802763"/>
    <w:rsid w:val="00810F06"/>
    <w:rsid w:val="0081233C"/>
    <w:rsid w:val="00815E29"/>
    <w:rsid w:val="0082150E"/>
    <w:rsid w:val="008245C9"/>
    <w:rsid w:val="00826A26"/>
    <w:rsid w:val="00827095"/>
    <w:rsid w:val="00830A3F"/>
    <w:rsid w:val="00840279"/>
    <w:rsid w:val="008435C2"/>
    <w:rsid w:val="00846EE4"/>
    <w:rsid w:val="00847664"/>
    <w:rsid w:val="00851612"/>
    <w:rsid w:val="0085262B"/>
    <w:rsid w:val="00853C7A"/>
    <w:rsid w:val="00865310"/>
    <w:rsid w:val="0086533E"/>
    <w:rsid w:val="00872DCE"/>
    <w:rsid w:val="00880263"/>
    <w:rsid w:val="00885270"/>
    <w:rsid w:val="00893F30"/>
    <w:rsid w:val="008A1D75"/>
    <w:rsid w:val="008A21CB"/>
    <w:rsid w:val="008A5D7E"/>
    <w:rsid w:val="008B452A"/>
    <w:rsid w:val="008B70EE"/>
    <w:rsid w:val="008C2D70"/>
    <w:rsid w:val="008C3D05"/>
    <w:rsid w:val="008D1EA6"/>
    <w:rsid w:val="008D58AD"/>
    <w:rsid w:val="008D675C"/>
    <w:rsid w:val="008D7553"/>
    <w:rsid w:val="008D768E"/>
    <w:rsid w:val="008E230C"/>
    <w:rsid w:val="009057FF"/>
    <w:rsid w:val="009101CD"/>
    <w:rsid w:val="00911320"/>
    <w:rsid w:val="00911C6C"/>
    <w:rsid w:val="00913688"/>
    <w:rsid w:val="00914F1B"/>
    <w:rsid w:val="00915B8A"/>
    <w:rsid w:val="00920539"/>
    <w:rsid w:val="00920738"/>
    <w:rsid w:val="00921414"/>
    <w:rsid w:val="0093116A"/>
    <w:rsid w:val="00934896"/>
    <w:rsid w:val="009400E2"/>
    <w:rsid w:val="00942589"/>
    <w:rsid w:val="00944D77"/>
    <w:rsid w:val="0095037C"/>
    <w:rsid w:val="00952BC6"/>
    <w:rsid w:val="00955F5B"/>
    <w:rsid w:val="0095692C"/>
    <w:rsid w:val="00960138"/>
    <w:rsid w:val="00964241"/>
    <w:rsid w:val="0096692E"/>
    <w:rsid w:val="00966C80"/>
    <w:rsid w:val="00966F60"/>
    <w:rsid w:val="00972838"/>
    <w:rsid w:val="0098283F"/>
    <w:rsid w:val="00985B9C"/>
    <w:rsid w:val="00987CD5"/>
    <w:rsid w:val="00991053"/>
    <w:rsid w:val="00992FA0"/>
    <w:rsid w:val="009930BA"/>
    <w:rsid w:val="00993E29"/>
    <w:rsid w:val="009A3BE7"/>
    <w:rsid w:val="009A538F"/>
    <w:rsid w:val="009B40C2"/>
    <w:rsid w:val="009B4A19"/>
    <w:rsid w:val="009C2AB5"/>
    <w:rsid w:val="009C37A0"/>
    <w:rsid w:val="009D02F9"/>
    <w:rsid w:val="009E40DE"/>
    <w:rsid w:val="009E65EB"/>
    <w:rsid w:val="009F1AD6"/>
    <w:rsid w:val="009F3EAE"/>
    <w:rsid w:val="009F4565"/>
    <w:rsid w:val="00A01460"/>
    <w:rsid w:val="00A0166F"/>
    <w:rsid w:val="00A049C9"/>
    <w:rsid w:val="00A0722D"/>
    <w:rsid w:val="00A10089"/>
    <w:rsid w:val="00A13DF7"/>
    <w:rsid w:val="00A204C7"/>
    <w:rsid w:val="00A209A1"/>
    <w:rsid w:val="00A23B06"/>
    <w:rsid w:val="00A311BE"/>
    <w:rsid w:val="00A32D93"/>
    <w:rsid w:val="00A339ED"/>
    <w:rsid w:val="00A347E6"/>
    <w:rsid w:val="00A40A72"/>
    <w:rsid w:val="00A41BB9"/>
    <w:rsid w:val="00A558A0"/>
    <w:rsid w:val="00A564CF"/>
    <w:rsid w:val="00A66619"/>
    <w:rsid w:val="00A67230"/>
    <w:rsid w:val="00A70E0F"/>
    <w:rsid w:val="00A71216"/>
    <w:rsid w:val="00A71EA7"/>
    <w:rsid w:val="00A84CCF"/>
    <w:rsid w:val="00A9062A"/>
    <w:rsid w:val="00A920D6"/>
    <w:rsid w:val="00A934FA"/>
    <w:rsid w:val="00AA3B47"/>
    <w:rsid w:val="00AA72FA"/>
    <w:rsid w:val="00AA75C2"/>
    <w:rsid w:val="00AB06CA"/>
    <w:rsid w:val="00AB3448"/>
    <w:rsid w:val="00AB64BA"/>
    <w:rsid w:val="00AB6701"/>
    <w:rsid w:val="00AC2013"/>
    <w:rsid w:val="00AC540F"/>
    <w:rsid w:val="00AD1180"/>
    <w:rsid w:val="00AD2661"/>
    <w:rsid w:val="00AD6E0D"/>
    <w:rsid w:val="00AD6E58"/>
    <w:rsid w:val="00AE2D69"/>
    <w:rsid w:val="00AE5000"/>
    <w:rsid w:val="00AF3C3F"/>
    <w:rsid w:val="00B0317D"/>
    <w:rsid w:val="00B052ED"/>
    <w:rsid w:val="00B1192C"/>
    <w:rsid w:val="00B174D3"/>
    <w:rsid w:val="00B24239"/>
    <w:rsid w:val="00B25267"/>
    <w:rsid w:val="00B30823"/>
    <w:rsid w:val="00B312B8"/>
    <w:rsid w:val="00B347D4"/>
    <w:rsid w:val="00B4084C"/>
    <w:rsid w:val="00B42965"/>
    <w:rsid w:val="00B4632A"/>
    <w:rsid w:val="00B463D7"/>
    <w:rsid w:val="00B52B5A"/>
    <w:rsid w:val="00B54730"/>
    <w:rsid w:val="00B56205"/>
    <w:rsid w:val="00B56BBA"/>
    <w:rsid w:val="00B62F3C"/>
    <w:rsid w:val="00B66F5D"/>
    <w:rsid w:val="00B7009B"/>
    <w:rsid w:val="00B73D8F"/>
    <w:rsid w:val="00B743F5"/>
    <w:rsid w:val="00B74969"/>
    <w:rsid w:val="00B76FC6"/>
    <w:rsid w:val="00B77BBD"/>
    <w:rsid w:val="00B81A19"/>
    <w:rsid w:val="00B84EF5"/>
    <w:rsid w:val="00B96632"/>
    <w:rsid w:val="00B96B8E"/>
    <w:rsid w:val="00B96E29"/>
    <w:rsid w:val="00BA27C9"/>
    <w:rsid w:val="00BA7B71"/>
    <w:rsid w:val="00BB0894"/>
    <w:rsid w:val="00BB22CE"/>
    <w:rsid w:val="00BB5875"/>
    <w:rsid w:val="00BB7E1F"/>
    <w:rsid w:val="00BC1FBE"/>
    <w:rsid w:val="00BD6BFB"/>
    <w:rsid w:val="00BE676F"/>
    <w:rsid w:val="00BF1F9C"/>
    <w:rsid w:val="00C01877"/>
    <w:rsid w:val="00C04F33"/>
    <w:rsid w:val="00C1552D"/>
    <w:rsid w:val="00C1733E"/>
    <w:rsid w:val="00C1780D"/>
    <w:rsid w:val="00C215B0"/>
    <w:rsid w:val="00C27BA8"/>
    <w:rsid w:val="00C308EA"/>
    <w:rsid w:val="00C31E96"/>
    <w:rsid w:val="00C34D7B"/>
    <w:rsid w:val="00C3637D"/>
    <w:rsid w:val="00C500FA"/>
    <w:rsid w:val="00C620AC"/>
    <w:rsid w:val="00C66DF5"/>
    <w:rsid w:val="00C708C7"/>
    <w:rsid w:val="00C81DCF"/>
    <w:rsid w:val="00C82394"/>
    <w:rsid w:val="00C83012"/>
    <w:rsid w:val="00C91846"/>
    <w:rsid w:val="00C950EB"/>
    <w:rsid w:val="00C97694"/>
    <w:rsid w:val="00CB55A4"/>
    <w:rsid w:val="00CB7FAD"/>
    <w:rsid w:val="00CD24CF"/>
    <w:rsid w:val="00CE6499"/>
    <w:rsid w:val="00CF17B3"/>
    <w:rsid w:val="00CF27E3"/>
    <w:rsid w:val="00CF58A7"/>
    <w:rsid w:val="00D12C1E"/>
    <w:rsid w:val="00D1345C"/>
    <w:rsid w:val="00D13CA2"/>
    <w:rsid w:val="00D14EBB"/>
    <w:rsid w:val="00D15961"/>
    <w:rsid w:val="00D16877"/>
    <w:rsid w:val="00D17CC7"/>
    <w:rsid w:val="00D20D9D"/>
    <w:rsid w:val="00D31FF2"/>
    <w:rsid w:val="00D32E13"/>
    <w:rsid w:val="00D33D14"/>
    <w:rsid w:val="00D3794F"/>
    <w:rsid w:val="00D400AD"/>
    <w:rsid w:val="00D4059B"/>
    <w:rsid w:val="00D40D66"/>
    <w:rsid w:val="00D43675"/>
    <w:rsid w:val="00D5276D"/>
    <w:rsid w:val="00D60659"/>
    <w:rsid w:val="00D61D43"/>
    <w:rsid w:val="00D70197"/>
    <w:rsid w:val="00D71FEA"/>
    <w:rsid w:val="00D8018E"/>
    <w:rsid w:val="00D81BBB"/>
    <w:rsid w:val="00D8434E"/>
    <w:rsid w:val="00D85AF4"/>
    <w:rsid w:val="00D86BF7"/>
    <w:rsid w:val="00D86D34"/>
    <w:rsid w:val="00D90EB1"/>
    <w:rsid w:val="00D92C3C"/>
    <w:rsid w:val="00DA18AF"/>
    <w:rsid w:val="00DA2063"/>
    <w:rsid w:val="00DB2A88"/>
    <w:rsid w:val="00DB4F65"/>
    <w:rsid w:val="00DC6A38"/>
    <w:rsid w:val="00DC7DFF"/>
    <w:rsid w:val="00DD0E70"/>
    <w:rsid w:val="00DD1468"/>
    <w:rsid w:val="00DD611E"/>
    <w:rsid w:val="00DE35F4"/>
    <w:rsid w:val="00DE5F45"/>
    <w:rsid w:val="00DF7F1B"/>
    <w:rsid w:val="00E00AE7"/>
    <w:rsid w:val="00E015EC"/>
    <w:rsid w:val="00E077B9"/>
    <w:rsid w:val="00E07D54"/>
    <w:rsid w:val="00E121B9"/>
    <w:rsid w:val="00E172AF"/>
    <w:rsid w:val="00E2050A"/>
    <w:rsid w:val="00E27F16"/>
    <w:rsid w:val="00E3237F"/>
    <w:rsid w:val="00E34093"/>
    <w:rsid w:val="00E445AB"/>
    <w:rsid w:val="00E4698A"/>
    <w:rsid w:val="00E54C47"/>
    <w:rsid w:val="00E54E02"/>
    <w:rsid w:val="00E559D0"/>
    <w:rsid w:val="00E56CF1"/>
    <w:rsid w:val="00E61968"/>
    <w:rsid w:val="00E61BF7"/>
    <w:rsid w:val="00E62B40"/>
    <w:rsid w:val="00E6734D"/>
    <w:rsid w:val="00E71F9D"/>
    <w:rsid w:val="00E7224D"/>
    <w:rsid w:val="00E740E1"/>
    <w:rsid w:val="00E74812"/>
    <w:rsid w:val="00E76044"/>
    <w:rsid w:val="00E805D4"/>
    <w:rsid w:val="00E81294"/>
    <w:rsid w:val="00E82917"/>
    <w:rsid w:val="00E83074"/>
    <w:rsid w:val="00E83796"/>
    <w:rsid w:val="00E90D62"/>
    <w:rsid w:val="00E93076"/>
    <w:rsid w:val="00E93F1D"/>
    <w:rsid w:val="00EA1797"/>
    <w:rsid w:val="00EA40AA"/>
    <w:rsid w:val="00EB2A4B"/>
    <w:rsid w:val="00EB53A6"/>
    <w:rsid w:val="00EB53B9"/>
    <w:rsid w:val="00EB77DA"/>
    <w:rsid w:val="00EC1D30"/>
    <w:rsid w:val="00EC5210"/>
    <w:rsid w:val="00EC5E51"/>
    <w:rsid w:val="00ED53D8"/>
    <w:rsid w:val="00ED58C4"/>
    <w:rsid w:val="00ED5A8B"/>
    <w:rsid w:val="00EE0AAD"/>
    <w:rsid w:val="00EE3121"/>
    <w:rsid w:val="00EE5D85"/>
    <w:rsid w:val="00EF2579"/>
    <w:rsid w:val="00EF2A6C"/>
    <w:rsid w:val="00EF3702"/>
    <w:rsid w:val="00F00A58"/>
    <w:rsid w:val="00F00B4A"/>
    <w:rsid w:val="00F01A22"/>
    <w:rsid w:val="00F0487C"/>
    <w:rsid w:val="00F0489F"/>
    <w:rsid w:val="00F067C1"/>
    <w:rsid w:val="00F10C4B"/>
    <w:rsid w:val="00F11D58"/>
    <w:rsid w:val="00F14005"/>
    <w:rsid w:val="00F14601"/>
    <w:rsid w:val="00F16FBF"/>
    <w:rsid w:val="00F20432"/>
    <w:rsid w:val="00F25FF3"/>
    <w:rsid w:val="00F271A0"/>
    <w:rsid w:val="00F305CA"/>
    <w:rsid w:val="00F32EC1"/>
    <w:rsid w:val="00F33437"/>
    <w:rsid w:val="00F36CA7"/>
    <w:rsid w:val="00F408C4"/>
    <w:rsid w:val="00F4316F"/>
    <w:rsid w:val="00F4512D"/>
    <w:rsid w:val="00F456BB"/>
    <w:rsid w:val="00F46695"/>
    <w:rsid w:val="00F502FA"/>
    <w:rsid w:val="00F50E58"/>
    <w:rsid w:val="00F548AC"/>
    <w:rsid w:val="00F6092B"/>
    <w:rsid w:val="00F610D5"/>
    <w:rsid w:val="00F62567"/>
    <w:rsid w:val="00F62F42"/>
    <w:rsid w:val="00F634D1"/>
    <w:rsid w:val="00F664F6"/>
    <w:rsid w:val="00F70234"/>
    <w:rsid w:val="00F741D9"/>
    <w:rsid w:val="00F77538"/>
    <w:rsid w:val="00F83B91"/>
    <w:rsid w:val="00F853A7"/>
    <w:rsid w:val="00F85BF8"/>
    <w:rsid w:val="00F9416B"/>
    <w:rsid w:val="00F95E56"/>
    <w:rsid w:val="00FA0CC3"/>
    <w:rsid w:val="00FA4250"/>
    <w:rsid w:val="00FA558D"/>
    <w:rsid w:val="00FA791F"/>
    <w:rsid w:val="00FB00F6"/>
    <w:rsid w:val="00FB3446"/>
    <w:rsid w:val="00FB409F"/>
    <w:rsid w:val="00FB4B13"/>
    <w:rsid w:val="00FB529F"/>
    <w:rsid w:val="00FB73DE"/>
    <w:rsid w:val="00FC036B"/>
    <w:rsid w:val="00FC05E0"/>
    <w:rsid w:val="00FC0970"/>
    <w:rsid w:val="00FC12E5"/>
    <w:rsid w:val="00FC43A7"/>
    <w:rsid w:val="00FC4842"/>
    <w:rsid w:val="00FC7386"/>
    <w:rsid w:val="00FD6699"/>
    <w:rsid w:val="00FD66BA"/>
    <w:rsid w:val="00FE31BA"/>
    <w:rsid w:val="00FE365D"/>
    <w:rsid w:val="00FF01BF"/>
    <w:rsid w:val="00FF2A5F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05D1DA"/>
  <w15:docId w15:val="{B7F80683-92EE-458E-98EB-EA396A24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C36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C36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adresa">
    <w:name w:val="adresa"/>
    <w:basedOn w:val="Normln"/>
    <w:link w:val="adresaChar"/>
    <w:uiPriority w:val="99"/>
    <w:rsid w:val="006C36B6"/>
    <w:pPr>
      <w:jc w:val="both"/>
    </w:pPr>
    <w:rPr>
      <w:rFonts w:ascii="Arial" w:hAnsi="Arial"/>
      <w:sz w:val="18"/>
      <w:szCs w:val="18"/>
      <w:lang w:eastAsia="en-US"/>
    </w:rPr>
  </w:style>
  <w:style w:type="character" w:customStyle="1" w:styleId="adresaChar">
    <w:name w:val="adresa Char"/>
    <w:link w:val="adresa"/>
    <w:uiPriority w:val="99"/>
    <w:locked/>
    <w:rsid w:val="006C36B6"/>
    <w:rPr>
      <w:rFonts w:ascii="Arial" w:hAnsi="Arial" w:cs="Arial"/>
      <w:sz w:val="18"/>
      <w:szCs w:val="18"/>
      <w:lang w:val="cs-CZ" w:eastAsia="en-US"/>
    </w:rPr>
  </w:style>
  <w:style w:type="paragraph" w:customStyle="1" w:styleId="odvolacka">
    <w:name w:val="odvolacka"/>
    <w:basedOn w:val="Normln"/>
    <w:link w:val="odvolackaChar"/>
    <w:uiPriority w:val="99"/>
    <w:rsid w:val="006C36B6"/>
    <w:pPr>
      <w:jc w:val="both"/>
    </w:pPr>
    <w:rPr>
      <w:rFonts w:ascii="Arial" w:hAnsi="Arial"/>
      <w:sz w:val="18"/>
      <w:szCs w:val="18"/>
      <w:lang w:eastAsia="en-US"/>
    </w:rPr>
  </w:style>
  <w:style w:type="character" w:customStyle="1" w:styleId="odvolackaChar">
    <w:name w:val="odvolacka Char"/>
    <w:link w:val="odvolacka"/>
    <w:uiPriority w:val="99"/>
    <w:locked/>
    <w:rsid w:val="006C36B6"/>
    <w:rPr>
      <w:rFonts w:ascii="Arial" w:hAnsi="Arial" w:cs="Arial"/>
      <w:sz w:val="18"/>
      <w:szCs w:val="18"/>
      <w:lang w:val="cs-CZ" w:eastAsia="en-US"/>
    </w:rPr>
  </w:style>
  <w:style w:type="paragraph" w:customStyle="1" w:styleId="Style1">
    <w:name w:val="Style1"/>
    <w:basedOn w:val="Normln"/>
    <w:uiPriority w:val="99"/>
    <w:rsid w:val="00276CDF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character" w:customStyle="1" w:styleId="Drobnpsmo">
    <w:name w:val="Drobné písmo"/>
    <w:uiPriority w:val="99"/>
    <w:rsid w:val="004823CC"/>
    <w:rPr>
      <w:rFonts w:cs="Times New Roman"/>
      <w:sz w:val="17"/>
      <w:szCs w:val="17"/>
    </w:rPr>
  </w:style>
  <w:style w:type="paragraph" w:customStyle="1" w:styleId="zpat0">
    <w:name w:val="zápatí"/>
    <w:basedOn w:val="Normln"/>
    <w:uiPriority w:val="99"/>
    <w:rsid w:val="002E3507"/>
    <w:pPr>
      <w:pBdr>
        <w:left w:val="single" w:sz="18" w:space="12" w:color="D92910"/>
      </w:pBdr>
      <w:autoSpaceDE w:val="0"/>
      <w:autoSpaceDN w:val="0"/>
      <w:adjustRightInd w:val="0"/>
    </w:pPr>
    <w:rPr>
      <w:rFonts w:ascii="Calibri Light" w:hAnsi="Calibri Light" w:cs="Myriad Pro Light"/>
      <w:color w:val="000000"/>
      <w:sz w:val="16"/>
      <w:szCs w:val="16"/>
      <w:lang w:eastAsia="en-US"/>
    </w:rPr>
  </w:style>
  <w:style w:type="character" w:styleId="Zdraznn">
    <w:name w:val="Emphasis"/>
    <w:uiPriority w:val="20"/>
    <w:qFormat/>
    <w:rsid w:val="00DE35F4"/>
    <w:rPr>
      <w:rFonts w:ascii="Calibri" w:hAnsi="Calibri" w:cs="Times New Roman"/>
      <w:b/>
      <w:iCs/>
      <w:sz w:val="22"/>
    </w:rPr>
  </w:style>
  <w:style w:type="paragraph" w:customStyle="1" w:styleId="Stednstnovn1zvraznn11">
    <w:name w:val="Střední stínování 1 – zvýraznění 11"/>
    <w:uiPriority w:val="99"/>
    <w:qFormat/>
    <w:rsid w:val="00DE35F4"/>
    <w:rPr>
      <w:rFonts w:ascii="Calibri" w:hAnsi="Calibri"/>
      <w:szCs w:val="22"/>
      <w:lang w:eastAsia="en-US"/>
    </w:rPr>
  </w:style>
  <w:style w:type="character" w:styleId="Hypertextovodkaz">
    <w:name w:val="Hyperlink"/>
    <w:uiPriority w:val="99"/>
    <w:unhideWhenUsed/>
    <w:rsid w:val="0030637D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9F45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4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45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456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9F456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456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F4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50E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8A1D7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7680F"/>
    <w:rPr>
      <w:b/>
      <w:bCs/>
    </w:rPr>
  </w:style>
  <w:style w:type="paragraph" w:styleId="Normlnweb">
    <w:name w:val="Normal (Web)"/>
    <w:basedOn w:val="Normln"/>
    <w:uiPriority w:val="99"/>
    <w:unhideWhenUsed/>
    <w:rsid w:val="00294866"/>
    <w:pPr>
      <w:spacing w:before="100" w:beforeAutospacing="1" w:after="100" w:afterAutospacing="1"/>
    </w:pPr>
  </w:style>
  <w:style w:type="paragraph" w:customStyle="1" w:styleId="panel">
    <w:name w:val="panel"/>
    <w:basedOn w:val="Normln"/>
    <w:rsid w:val="002948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6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3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0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6453">
                      <w:marLeft w:val="-225"/>
                      <w:marRight w:val="-225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951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9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3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0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mek-becov.cz/pamatky/becov-nad-teplou/video/Reportaz%20Reuters-%20degustace%20vin%2022.5.2016.mp4" TargetMode="External"/><Relationship Id="rId13" Type="http://schemas.openxmlformats.org/officeDocument/2006/relationships/hyperlink" Target="mailto:michalkova.alena@npu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yvltova.katerina@npu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zovsky.tomas@npu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BeAyaa9q-A" TargetMode="External"/><Relationship Id="rId14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36A16-2479-4539-8899-C7509F38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7558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NPÚ</Company>
  <LinksUpToDate>false</LinksUpToDate>
  <CharactersWithSpaces>8821</CharactersWithSpaces>
  <SharedDoc>false</SharedDoc>
  <HLinks>
    <vt:vector size="12" baseType="variant">
      <vt:variant>
        <vt:i4>7077927</vt:i4>
      </vt:variant>
      <vt:variant>
        <vt:i4>3</vt:i4>
      </vt:variant>
      <vt:variant>
        <vt:i4>0</vt:i4>
      </vt:variant>
      <vt:variant>
        <vt:i4>5</vt:i4>
      </vt:variant>
      <vt:variant>
        <vt:lpwstr>http://www.zamek-becov.cz/</vt:lpwstr>
      </vt:variant>
      <vt:variant>
        <vt:lpwstr/>
      </vt:variant>
      <vt:variant>
        <vt:i4>3539028</vt:i4>
      </vt:variant>
      <vt:variant>
        <vt:i4>0</vt:i4>
      </vt:variant>
      <vt:variant>
        <vt:i4>0</vt:i4>
      </vt:variant>
      <vt:variant>
        <vt:i4>5</vt:i4>
      </vt:variant>
      <vt:variant>
        <vt:lpwstr>mailto:wizovsky.tomas@npu.cz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Michálková Alena</cp:lastModifiedBy>
  <cp:revision>2</cp:revision>
  <cp:lastPrinted>2020-03-26T09:20:00Z</cp:lastPrinted>
  <dcterms:created xsi:type="dcterms:W3CDTF">2025-09-10T09:17:00Z</dcterms:created>
  <dcterms:modified xsi:type="dcterms:W3CDTF">2025-09-10T09:17:00Z</dcterms:modified>
</cp:coreProperties>
</file>